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209517793"/>
    <w:bookmarkStart w:id="1" w:name="_Hlk175046378"/>
    <w:p w14:paraId="05FB16E5" w14:textId="1A2E0B6B" w:rsidR="00DB5164" w:rsidRDefault="00000000" w:rsidP="008E541B">
      <w:pPr>
        <w:pStyle w:val="BodyText"/>
      </w:pPr>
      <w:sdt>
        <w:sdtPr>
          <w:alias w:val="Title"/>
          <w:tag w:val="Title"/>
          <w:id w:val="-5911924"/>
          <w:placeholder>
            <w:docPart w:val="1E90009615C84334A41AC9D22AF63AAD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2110AB" w:rsidRPr="002110AB">
            <w:rPr>
              <w:rStyle w:val="TitleChar"/>
              <w:color w:val="auto"/>
            </w:rPr>
            <w:t xml:space="preserve">Radiation management plan template: </w:t>
          </w:r>
          <w:r w:rsidR="002110AB">
            <w:rPr>
              <w:rStyle w:val="TitleChar"/>
              <w:color w:val="auto"/>
            </w:rPr>
            <w:t xml:space="preserve">           </w:t>
          </w:r>
          <w:r w:rsidR="00AA400C">
            <w:rPr>
              <w:rStyle w:val="TitleChar"/>
              <w:color w:val="auto"/>
            </w:rPr>
            <w:t xml:space="preserve">  </w:t>
          </w:r>
          <w:r w:rsidR="002110AB" w:rsidRPr="002110AB">
            <w:rPr>
              <w:rStyle w:val="TitleChar"/>
              <w:color w:val="auto"/>
            </w:rPr>
            <w:t>Dental</w:t>
          </w:r>
        </w:sdtContent>
      </w:sdt>
      <w:r w:rsidR="002110AB" w:rsidRPr="00E505E6" w:rsidDel="002110AB">
        <w:t xml:space="preserve"> </w:t>
      </w:r>
      <w:bookmarkEnd w:id="0"/>
    </w:p>
    <w:p w14:paraId="0CA9F29E" w14:textId="77777777" w:rsidR="00DB5164" w:rsidRPr="00F422E7" w:rsidRDefault="00E46BF1" w:rsidP="0A9031F7">
      <w:pPr>
        <w:pStyle w:val="BodyText"/>
      </w:pPr>
      <w:r>
        <w:t>Insert Name of Company and date of document</w:t>
      </w:r>
      <w:r w:rsidR="001872C0">
        <w:t xml:space="preserve">  </w:t>
      </w:r>
      <w:sdt>
        <w:sdtPr>
          <w:rPr>
            <w:rStyle w:val="Style2"/>
          </w:rPr>
          <w:id w:val="1621025642"/>
          <w:placeholder>
            <w:docPart w:val="9BEA6130E2AD4FAE957F021833BE1D2F"/>
          </w:placeholder>
          <w:showingPlcHdr/>
        </w:sdtPr>
        <w:sdtEndPr>
          <w:rPr>
            <w:rStyle w:val="DefaultParagraphFont"/>
            <w:color w:val="000000" w:themeColor="text1"/>
          </w:rPr>
        </w:sdtEndPr>
        <w:sdtContent>
          <w:r w:rsidR="001872C0" w:rsidRPr="008E2328">
            <w:rPr>
              <w:rStyle w:val="PlaceholderText"/>
            </w:rPr>
            <w:t>Click or tap here to enter text.</w:t>
          </w:r>
        </w:sdtContent>
      </w:sdt>
    </w:p>
    <w:p w14:paraId="6ECD4F80" w14:textId="77777777" w:rsidR="00E46BF1" w:rsidRPr="00F422E7" w:rsidRDefault="00E46BF1" w:rsidP="008E541B">
      <w:pPr>
        <w:pStyle w:val="BodyText"/>
      </w:pPr>
      <w:r>
        <w:t>In</w:t>
      </w:r>
      <w:r w:rsidR="001872C0">
        <w:t>sert</w:t>
      </w:r>
      <w:r>
        <w:t xml:space="preserve"> review periods</w:t>
      </w:r>
      <w:r w:rsidR="001872C0">
        <w:t xml:space="preserve">  </w:t>
      </w:r>
      <w:sdt>
        <w:sdtPr>
          <w:rPr>
            <w:rStyle w:val="Style2"/>
          </w:rPr>
          <w:id w:val="-1696451926"/>
          <w:placeholder>
            <w:docPart w:val="92A9F3894B044F338839FE34697E1018"/>
          </w:placeholder>
          <w:showingPlcHdr/>
        </w:sdtPr>
        <w:sdtEndPr>
          <w:rPr>
            <w:rStyle w:val="DefaultParagraphFont"/>
            <w:color w:val="000000" w:themeColor="text1"/>
          </w:rPr>
        </w:sdtEndPr>
        <w:sdtContent>
          <w:r w:rsidR="001872C0" w:rsidRPr="0A9031F7">
            <w:rPr>
              <w:rStyle w:val="PlaceholderText"/>
            </w:rPr>
            <w:t>Click or tap here to enter text.</w:t>
          </w:r>
        </w:sdtContent>
      </w:sdt>
    </w:p>
    <w:p w14:paraId="556FC50F" w14:textId="77777777" w:rsidR="008E541B" w:rsidRDefault="008E541B" w:rsidP="008E541B">
      <w:pPr>
        <w:pStyle w:val="BodyText"/>
      </w:pPr>
    </w:p>
    <w:p w14:paraId="3BE7C184" w14:textId="77777777" w:rsidR="008E541B" w:rsidRPr="008E541B" w:rsidRDefault="008E541B" w:rsidP="008E541B">
      <w:pPr>
        <w:pStyle w:val="BodyText"/>
        <w:sectPr w:rsidR="008E541B" w:rsidRPr="008E541B" w:rsidSect="00166815">
          <w:footerReference w:type="default" r:id="rId12"/>
          <w:headerReference w:type="first" r:id="rId13"/>
          <w:footerReference w:type="first" r:id="rId14"/>
          <w:pgSz w:w="11906" w:h="16838" w:code="9"/>
          <w:pgMar w:top="851" w:right="851" w:bottom="851" w:left="851" w:header="397" w:footer="454" w:gutter="0"/>
          <w:cols w:space="708"/>
          <w:titlePg/>
          <w:docGrid w:linePitch="360"/>
        </w:sectPr>
      </w:pPr>
    </w:p>
    <w:p w14:paraId="44F7C277" w14:textId="77777777" w:rsidR="00BB7954" w:rsidRPr="00BB7954" w:rsidRDefault="005C46C2" w:rsidP="00943E9D">
      <w:pPr>
        <w:pStyle w:val="Heading1numbered"/>
        <w:ind w:left="630" w:hanging="630"/>
      </w:pPr>
      <w:bookmarkStart w:id="2" w:name="_Toc209517794"/>
      <w:bookmarkEnd w:id="1"/>
      <w:r>
        <w:lastRenderedPageBreak/>
        <w:t xml:space="preserve">General </w:t>
      </w:r>
      <w:r w:rsidR="001872C0">
        <w:t>i</w:t>
      </w:r>
      <w:r>
        <w:t>nformation</w:t>
      </w:r>
      <w:bookmarkEnd w:id="2"/>
    </w:p>
    <w:p w14:paraId="6FEC1D14" w14:textId="77777777" w:rsidR="00FC0898" w:rsidRDefault="005C46C2" w:rsidP="00FC0898">
      <w:pPr>
        <w:pStyle w:val="BodyText"/>
      </w:pPr>
      <w:r>
        <w:t xml:space="preserve">It is a requirement under </w:t>
      </w:r>
      <w:hyperlink r:id="rId15" w:anchor="statusinformation">
        <w:r w:rsidRPr="0A9031F7">
          <w:rPr>
            <w:rStyle w:val="Hyperlink"/>
          </w:rPr>
          <w:t>the Protection from Harmful Radiation Regulation 2025</w:t>
        </w:r>
      </w:hyperlink>
      <w:r>
        <w:t xml:space="preserve"> </w:t>
      </w:r>
      <w:r w:rsidR="00FC0898">
        <w:t xml:space="preserve">to have prepared or adopted and implemented a </w:t>
      </w:r>
      <w:r w:rsidR="000D40F5">
        <w:t>r</w:t>
      </w:r>
      <w:r w:rsidR="00FC0898">
        <w:t xml:space="preserve">adiation </w:t>
      </w:r>
      <w:r w:rsidR="000D40F5">
        <w:t>m</w:t>
      </w:r>
      <w:r w:rsidR="00FC0898">
        <w:t xml:space="preserve">anagement </w:t>
      </w:r>
      <w:r w:rsidR="000D40F5">
        <w:t>p</w:t>
      </w:r>
      <w:r w:rsidR="00FC0898">
        <w:t xml:space="preserve">lan. The plan must be </w:t>
      </w:r>
      <w:r w:rsidR="00391362">
        <w:t>aligned</w:t>
      </w:r>
      <w:r w:rsidR="00FC0898">
        <w:t xml:space="preserve"> with the radiation sources that are associated with the </w:t>
      </w:r>
      <w:r w:rsidR="00A62E88">
        <w:t>dental practice/s</w:t>
      </w:r>
      <w:r w:rsidR="00FC0898">
        <w:t>.</w:t>
      </w:r>
    </w:p>
    <w:p w14:paraId="50247DE7" w14:textId="77777777" w:rsidR="00A62E88" w:rsidRDefault="00A62E88" w:rsidP="00A62E88">
      <w:pPr>
        <w:pStyle w:val="BodyText"/>
      </w:pPr>
      <w:r>
        <w:t xml:space="preserve">Only one </w:t>
      </w:r>
      <w:r w:rsidR="00391362">
        <w:t>plan</w:t>
      </w:r>
      <w:r>
        <w:t xml:space="preserve"> needs to be prepared for an organisation that has multiple premises operating under one </w:t>
      </w:r>
      <w:r w:rsidR="00391362">
        <w:t>r</w:t>
      </w:r>
      <w:r>
        <w:t xml:space="preserve">adiation </w:t>
      </w:r>
      <w:r w:rsidR="00391362">
        <w:t>m</w:t>
      </w:r>
      <w:r>
        <w:t xml:space="preserve">anagement </w:t>
      </w:r>
      <w:r w:rsidR="00391362">
        <w:t>l</w:t>
      </w:r>
      <w:r>
        <w:t>icence.</w:t>
      </w:r>
    </w:p>
    <w:p w14:paraId="22FEE7A7" w14:textId="77777777" w:rsidR="00744B92" w:rsidRDefault="00744B92" w:rsidP="00F422E7">
      <w:pPr>
        <w:pStyle w:val="BodyText"/>
      </w:pPr>
      <w:r w:rsidRPr="00744B92">
        <w:rPr>
          <w:bCs/>
        </w:rPr>
        <w:t>Employers</w:t>
      </w:r>
      <w:r>
        <w:t xml:space="preserve"> have a responsibility to provide </w:t>
      </w:r>
      <w:r w:rsidR="00447C26">
        <w:t>workers</w:t>
      </w:r>
      <w:r>
        <w:t xml:space="preserve"> with a </w:t>
      </w:r>
      <w:r w:rsidRPr="00744B92">
        <w:rPr>
          <w:bCs/>
        </w:rPr>
        <w:t>safe working environment.</w:t>
      </w:r>
      <w:r>
        <w:t xml:space="preserve"> </w:t>
      </w:r>
    </w:p>
    <w:p w14:paraId="2809B841" w14:textId="77777777" w:rsidR="00744B92" w:rsidRDefault="00744B92" w:rsidP="00F422E7">
      <w:pPr>
        <w:pStyle w:val="BodyText"/>
      </w:pPr>
      <w:r>
        <w:t xml:space="preserve">The purpose of this </w:t>
      </w:r>
      <w:r w:rsidR="00447C26">
        <w:t xml:space="preserve">radiation management </w:t>
      </w:r>
      <w:r>
        <w:t xml:space="preserve">plan is to ensure that all operations at this dental practice are conducted as safely as possible and in compliance with the </w:t>
      </w:r>
      <w:r w:rsidRPr="0A9031F7">
        <w:rPr>
          <w:i/>
          <w:iCs/>
        </w:rPr>
        <w:t>Protection from Harmful Radiation Act 1990</w:t>
      </w:r>
      <w:r>
        <w:t xml:space="preserve"> (the Act)</w:t>
      </w:r>
      <w:r w:rsidRPr="0A9031F7">
        <w:rPr>
          <w:i/>
          <w:iCs/>
        </w:rPr>
        <w:t>,</w:t>
      </w:r>
      <w:r>
        <w:t xml:space="preserve"> Protection from Harmful Radiation Regulation 2025 (the Regulation), </w:t>
      </w:r>
      <w:r w:rsidR="00062448">
        <w:t xml:space="preserve">radiation management licence conditions, </w:t>
      </w:r>
      <w:r>
        <w:t xml:space="preserve">the </w:t>
      </w:r>
      <w:hyperlink r:id="rId16">
        <w:r w:rsidRPr="0A9031F7">
          <w:rPr>
            <w:rStyle w:val="Hyperlink"/>
          </w:rPr>
          <w:t>Code of Practice for Radiation Protection in Dentistry (2005)</w:t>
        </w:r>
        <w:r w:rsidRPr="0A9031F7">
          <w:rPr>
            <w:rStyle w:val="Hyperlink"/>
            <w:u w:val="none"/>
          </w:rPr>
          <w:t xml:space="preserve"> (the Code)</w:t>
        </w:r>
      </w:hyperlink>
      <w:r>
        <w:t xml:space="preserve"> </w:t>
      </w:r>
      <w:r w:rsidR="005A10DF">
        <w:t xml:space="preserve">and the </w:t>
      </w:r>
      <w:hyperlink r:id="rId17">
        <w:r w:rsidR="005A10DF" w:rsidRPr="0A9031F7">
          <w:rPr>
            <w:rStyle w:val="Hyperlink"/>
          </w:rPr>
          <w:t>Code for Radiation Protection in Planned Exposure Situations (2016) (RPS C-1)</w:t>
        </w:r>
      </w:hyperlink>
      <w:r w:rsidR="00A46C81">
        <w:t xml:space="preserve">, or as in force from time to time and international </w:t>
      </w:r>
      <w:r w:rsidR="00850302">
        <w:t>b</w:t>
      </w:r>
      <w:r w:rsidR="00A46C81">
        <w:t xml:space="preserve">est </w:t>
      </w:r>
      <w:r w:rsidR="00850302">
        <w:t>p</w:t>
      </w:r>
      <w:r w:rsidR="00A46C81">
        <w:t>ractice</w:t>
      </w:r>
      <w:r>
        <w:t>.</w:t>
      </w:r>
      <w:r w:rsidR="00A46C81">
        <w:t xml:space="preserve"> </w:t>
      </w:r>
    </w:p>
    <w:p w14:paraId="17EE4D23" w14:textId="77777777" w:rsidR="00744B92" w:rsidRDefault="00744B92" w:rsidP="00F422E7">
      <w:pPr>
        <w:pStyle w:val="BodyText"/>
      </w:pPr>
      <w:r>
        <w:t xml:space="preserve">This plan </w:t>
      </w:r>
      <w:r w:rsidRPr="00F90DC0">
        <w:t xml:space="preserve">should be </w:t>
      </w:r>
      <w:r w:rsidRPr="00447C26">
        <w:rPr>
          <w:bCs/>
        </w:rPr>
        <w:t>read by all</w:t>
      </w:r>
      <w:r w:rsidR="00A53A54">
        <w:rPr>
          <w:bCs/>
        </w:rPr>
        <w:t xml:space="preserve"> </w:t>
      </w:r>
      <w:r w:rsidR="00447C26" w:rsidRPr="00447C26">
        <w:rPr>
          <w:bCs/>
        </w:rPr>
        <w:t>workers,</w:t>
      </w:r>
      <w:r w:rsidR="00447C26">
        <w:t xml:space="preserve"> service technicians and any other person </w:t>
      </w:r>
      <w:r w:rsidRPr="00F90DC0">
        <w:t>who will deal wit</w:t>
      </w:r>
      <w:r>
        <w:t xml:space="preserve">h radiation sources at the </w:t>
      </w:r>
      <w:r w:rsidR="001D3F03">
        <w:t>p</w:t>
      </w:r>
      <w:r w:rsidR="001D3F03" w:rsidRPr="00F90DC0">
        <w:t>ractice</w:t>
      </w:r>
      <w:r w:rsidR="001D3F03">
        <w:t xml:space="preserve"> and</w:t>
      </w:r>
      <w:r>
        <w:t xml:space="preserve"> must be readily available to all </w:t>
      </w:r>
      <w:r w:rsidR="00447C26">
        <w:t>workers</w:t>
      </w:r>
      <w:r>
        <w:t xml:space="preserve">. </w:t>
      </w:r>
      <w:r w:rsidR="00511CD9">
        <w:t>Workers</w:t>
      </w:r>
      <w:r>
        <w:t xml:space="preserve"> have </w:t>
      </w:r>
      <w:r w:rsidR="002E6C35">
        <w:t xml:space="preserve">a </w:t>
      </w:r>
      <w:r>
        <w:t>responsibility for their safety and that of their co-workers.</w:t>
      </w:r>
    </w:p>
    <w:p w14:paraId="2C12020C" w14:textId="77777777" w:rsidR="005C46C2" w:rsidRPr="002B1D17" w:rsidRDefault="005C46C2" w:rsidP="00EE4EFF">
      <w:pPr>
        <w:pStyle w:val="Heading4"/>
      </w:pPr>
      <w:r>
        <w:t>N</w:t>
      </w:r>
      <w:r w:rsidR="001A5486">
        <w:t>SW</w:t>
      </w:r>
      <w:r>
        <w:t xml:space="preserve"> </w:t>
      </w:r>
      <w:r w:rsidR="001A5486">
        <w:t>r</w:t>
      </w:r>
      <w:r>
        <w:t xml:space="preserve">adiation </w:t>
      </w:r>
      <w:r w:rsidR="001A5486">
        <w:t>m</w:t>
      </w:r>
      <w:r>
        <w:t xml:space="preserve">anagement </w:t>
      </w:r>
      <w:r w:rsidR="001A5486">
        <w:t>l</w:t>
      </w:r>
      <w:r>
        <w:t xml:space="preserve">icence </w:t>
      </w:r>
      <w:r w:rsidR="001A5486">
        <w:t>n</w:t>
      </w:r>
      <w:r>
        <w:t>umber</w:t>
      </w:r>
      <w:r w:rsidR="00DC7D32">
        <w:t xml:space="preserve">  </w:t>
      </w:r>
      <w:sdt>
        <w:sdtPr>
          <w:rPr>
            <w:rStyle w:val="Style2"/>
          </w:rPr>
          <w:id w:val="-1054625700"/>
          <w:placeholder>
            <w:docPart w:val="C44662DB555946E1BE3BF984BA02AC7C"/>
          </w:placeholder>
          <w:showingPlcHdr/>
        </w:sdtPr>
        <w:sdtEndPr>
          <w:rPr>
            <w:rStyle w:val="DefaultParagraphFont"/>
            <w:color w:val="00324D" w:themeColor="accent1"/>
          </w:rPr>
        </w:sdtEndPr>
        <w:sdtContent>
          <w:r w:rsidR="00DC7D32" w:rsidRPr="0A9031F7">
            <w:rPr>
              <w:rStyle w:val="PlaceholderText"/>
            </w:rPr>
            <w:t>Click or tap here to enter text.</w:t>
          </w:r>
        </w:sdtContent>
      </w:sdt>
    </w:p>
    <w:p w14:paraId="49E54107" w14:textId="77777777" w:rsidR="005C46C2" w:rsidRPr="002B1D17" w:rsidRDefault="005C46C2" w:rsidP="00EE4EFF">
      <w:pPr>
        <w:pStyle w:val="BodyText"/>
      </w:pPr>
      <w:r>
        <w:t xml:space="preserve">Licence </w:t>
      </w:r>
      <w:r w:rsidR="00DC7D32">
        <w:t>h</w:t>
      </w:r>
      <w:r>
        <w:t xml:space="preserve">older </w:t>
      </w:r>
      <w:r w:rsidR="00DC7D32">
        <w:t>d</w:t>
      </w:r>
      <w:r>
        <w:t>etails</w:t>
      </w:r>
      <w:r w:rsidR="00DC7D32">
        <w:t xml:space="preserve">  </w:t>
      </w:r>
      <w:sdt>
        <w:sdtPr>
          <w:rPr>
            <w:rStyle w:val="Style2"/>
          </w:rPr>
          <w:id w:val="-1408377987"/>
          <w:placeholder>
            <w:docPart w:val="3860C51EF4314DD280B86D67CC168858"/>
          </w:placeholder>
          <w:showingPlcHdr/>
        </w:sdtPr>
        <w:sdtEndPr>
          <w:rPr>
            <w:rStyle w:val="DefaultParagraphFont"/>
            <w:color w:val="000000" w:themeColor="text1"/>
          </w:rPr>
        </w:sdtEndPr>
        <w:sdtContent>
          <w:r w:rsidR="00DC7D32" w:rsidRPr="0A9031F7">
            <w:rPr>
              <w:rStyle w:val="PlaceholderText"/>
            </w:rPr>
            <w:t>Click or tap here to enter text.</w:t>
          </w:r>
        </w:sdtContent>
      </w:sdt>
    </w:p>
    <w:p w14:paraId="7AFC8BFF" w14:textId="77777777" w:rsidR="00CB44FF" w:rsidRDefault="00CB44FF" w:rsidP="00CB44FF">
      <w:pPr>
        <w:pStyle w:val="BodyText"/>
      </w:pPr>
      <w:r>
        <w:t xml:space="preserve">Company </w:t>
      </w:r>
      <w:r w:rsidR="00DC7D32">
        <w:t>n</w:t>
      </w:r>
      <w:r>
        <w:t>ame</w:t>
      </w:r>
      <w:r w:rsidR="00DC7D32">
        <w:t xml:space="preserve">  </w:t>
      </w:r>
      <w:sdt>
        <w:sdtPr>
          <w:rPr>
            <w:rStyle w:val="Style2"/>
          </w:rPr>
          <w:id w:val="768197982"/>
          <w:placeholder>
            <w:docPart w:val="69D65D5DD38E488A918C4576294ADA69"/>
          </w:placeholder>
          <w:showingPlcHdr/>
        </w:sdtPr>
        <w:sdtEndPr>
          <w:rPr>
            <w:rStyle w:val="DefaultParagraphFont"/>
            <w:color w:val="000000" w:themeColor="text1"/>
          </w:rPr>
        </w:sdtEndPr>
        <w:sdtContent>
          <w:r w:rsidR="00DC7D32" w:rsidRPr="0A9031F7">
            <w:rPr>
              <w:rStyle w:val="PlaceholderText"/>
            </w:rPr>
            <w:t>Click or tap here to enter text.</w:t>
          </w:r>
        </w:sdtContent>
      </w:sdt>
    </w:p>
    <w:p w14:paraId="4593A967" w14:textId="77777777" w:rsidR="00CB44FF" w:rsidRDefault="00CB44FF" w:rsidP="00CB44FF">
      <w:pPr>
        <w:pStyle w:val="BodyText"/>
      </w:pPr>
      <w:r>
        <w:t>ACN</w:t>
      </w:r>
      <w:r w:rsidR="00DC7D32">
        <w:t xml:space="preserve">  </w:t>
      </w:r>
      <w:sdt>
        <w:sdtPr>
          <w:rPr>
            <w:rStyle w:val="Style2"/>
          </w:rPr>
          <w:id w:val="-1749022810"/>
          <w:placeholder>
            <w:docPart w:val="6D7F5CE9116B412DA8CEBA8C78C0F5E8"/>
          </w:placeholder>
          <w:showingPlcHdr/>
        </w:sdtPr>
        <w:sdtEndPr>
          <w:rPr>
            <w:rStyle w:val="DefaultParagraphFont"/>
            <w:color w:val="000000" w:themeColor="text1"/>
          </w:rPr>
        </w:sdtEndPr>
        <w:sdtContent>
          <w:r w:rsidR="00DC7D32" w:rsidRPr="0A9031F7">
            <w:rPr>
              <w:rStyle w:val="PlaceholderText"/>
            </w:rPr>
            <w:t>Click or tap here to enter text.</w:t>
          </w:r>
        </w:sdtContent>
      </w:sdt>
    </w:p>
    <w:p w14:paraId="4CD6A052" w14:textId="77777777" w:rsidR="005C46C2" w:rsidRPr="002B1D17" w:rsidRDefault="005C46C2" w:rsidP="00EE4EFF">
      <w:pPr>
        <w:pStyle w:val="BodyText"/>
      </w:pPr>
      <w:r>
        <w:t>Name</w:t>
      </w:r>
      <w:r w:rsidR="00DC7D32">
        <w:t xml:space="preserve">  </w:t>
      </w:r>
      <w:sdt>
        <w:sdtPr>
          <w:rPr>
            <w:rStyle w:val="Style2"/>
          </w:rPr>
          <w:id w:val="-1326276556"/>
          <w:placeholder>
            <w:docPart w:val="A09F4080791B4B00A26DA2BFCD545468"/>
          </w:placeholder>
          <w:showingPlcHdr/>
        </w:sdtPr>
        <w:sdtEndPr>
          <w:rPr>
            <w:rStyle w:val="DefaultParagraphFont"/>
            <w:color w:val="000000" w:themeColor="text1"/>
          </w:rPr>
        </w:sdtEndPr>
        <w:sdtContent>
          <w:r w:rsidR="00DC7D32" w:rsidRPr="0A9031F7">
            <w:rPr>
              <w:rStyle w:val="PlaceholderText"/>
            </w:rPr>
            <w:t>Click or tap here to enter text.</w:t>
          </w:r>
        </w:sdtContent>
      </w:sdt>
    </w:p>
    <w:p w14:paraId="60D143B4" w14:textId="77777777" w:rsidR="005C46C2" w:rsidRPr="002B1D17" w:rsidRDefault="005C46C2" w:rsidP="00EE4EFF">
      <w:pPr>
        <w:pStyle w:val="BodyText"/>
      </w:pPr>
      <w:r>
        <w:t>Title</w:t>
      </w:r>
      <w:r w:rsidR="00DC7D32">
        <w:t xml:space="preserve">  </w:t>
      </w:r>
      <w:sdt>
        <w:sdtPr>
          <w:rPr>
            <w:rStyle w:val="Style2"/>
          </w:rPr>
          <w:id w:val="2118705418"/>
          <w:placeholder>
            <w:docPart w:val="F71B78766FB54EEE9CBC813657C291E6"/>
          </w:placeholder>
          <w:showingPlcHdr/>
        </w:sdtPr>
        <w:sdtEndPr>
          <w:rPr>
            <w:rStyle w:val="DefaultParagraphFont"/>
            <w:color w:val="000000" w:themeColor="text1"/>
          </w:rPr>
        </w:sdtEndPr>
        <w:sdtContent>
          <w:r w:rsidR="00DC7D32" w:rsidRPr="0A9031F7">
            <w:rPr>
              <w:rStyle w:val="PlaceholderText"/>
            </w:rPr>
            <w:t>Click or tap here to enter text.</w:t>
          </w:r>
        </w:sdtContent>
      </w:sdt>
    </w:p>
    <w:p w14:paraId="571F2908" w14:textId="77777777" w:rsidR="005C46C2" w:rsidRPr="002B1D17" w:rsidRDefault="005C46C2" w:rsidP="00EE4EFF">
      <w:pPr>
        <w:pStyle w:val="BodyText"/>
      </w:pPr>
      <w:r>
        <w:t>Address</w:t>
      </w:r>
      <w:r w:rsidR="00DC7D32">
        <w:t xml:space="preserve">  </w:t>
      </w:r>
      <w:sdt>
        <w:sdtPr>
          <w:rPr>
            <w:rStyle w:val="Style2"/>
          </w:rPr>
          <w:id w:val="-1696299407"/>
          <w:placeholder>
            <w:docPart w:val="7028E411A93C4F61A3B2D521852CF2D9"/>
          </w:placeholder>
          <w:showingPlcHdr/>
        </w:sdtPr>
        <w:sdtEndPr>
          <w:rPr>
            <w:rStyle w:val="DefaultParagraphFont"/>
            <w:color w:val="000000" w:themeColor="text1"/>
          </w:rPr>
        </w:sdtEndPr>
        <w:sdtContent>
          <w:r w:rsidR="00DC7D32" w:rsidRPr="0A9031F7">
            <w:rPr>
              <w:rStyle w:val="PlaceholderText"/>
            </w:rPr>
            <w:t>Click or tap here to enter text.</w:t>
          </w:r>
        </w:sdtContent>
      </w:sdt>
    </w:p>
    <w:p w14:paraId="6175ED2C" w14:textId="77777777" w:rsidR="005C46C2" w:rsidRPr="002B1D17" w:rsidRDefault="005C46C2" w:rsidP="00EE4EFF">
      <w:pPr>
        <w:pStyle w:val="BodyText"/>
      </w:pPr>
      <w:r>
        <w:t>Contact number</w:t>
      </w:r>
      <w:r w:rsidR="00DC7D32">
        <w:t xml:space="preserve">  </w:t>
      </w:r>
      <w:sdt>
        <w:sdtPr>
          <w:rPr>
            <w:rStyle w:val="Style2"/>
          </w:rPr>
          <w:id w:val="-277572446"/>
          <w:placeholder>
            <w:docPart w:val="3251ED389F414BD9BC038ADBFEC5ED14"/>
          </w:placeholder>
          <w:showingPlcHdr/>
        </w:sdtPr>
        <w:sdtEndPr>
          <w:rPr>
            <w:rStyle w:val="DefaultParagraphFont"/>
            <w:color w:val="000000" w:themeColor="text1"/>
          </w:rPr>
        </w:sdtEndPr>
        <w:sdtContent>
          <w:r w:rsidR="00DC7D32" w:rsidRPr="0A9031F7">
            <w:rPr>
              <w:rStyle w:val="PlaceholderText"/>
            </w:rPr>
            <w:t>Click or tap here to enter text.</w:t>
          </w:r>
        </w:sdtContent>
      </w:sdt>
    </w:p>
    <w:p w14:paraId="0418A5F4" w14:textId="77777777" w:rsidR="005C46C2" w:rsidRPr="002B1D17" w:rsidRDefault="005C46C2" w:rsidP="00EE4EFF">
      <w:pPr>
        <w:pStyle w:val="BodyText"/>
      </w:pPr>
      <w:r>
        <w:t>Contact email</w:t>
      </w:r>
      <w:r w:rsidR="00DC7D32">
        <w:t xml:space="preserve">  </w:t>
      </w:r>
      <w:sdt>
        <w:sdtPr>
          <w:rPr>
            <w:rStyle w:val="Style2"/>
          </w:rPr>
          <w:id w:val="-1935581206"/>
          <w:placeholder>
            <w:docPart w:val="5CA6DC6C153A4D3B937037ADC1E962E7"/>
          </w:placeholder>
          <w:showingPlcHdr/>
        </w:sdtPr>
        <w:sdtEndPr>
          <w:rPr>
            <w:rStyle w:val="DefaultParagraphFont"/>
            <w:color w:val="000000" w:themeColor="text1"/>
          </w:rPr>
        </w:sdtEndPr>
        <w:sdtContent>
          <w:r w:rsidR="00DC7D32" w:rsidRPr="0A9031F7">
            <w:rPr>
              <w:rStyle w:val="PlaceholderText"/>
            </w:rPr>
            <w:t>Click or tap here to enter text.</w:t>
          </w:r>
        </w:sdtContent>
      </w:sdt>
    </w:p>
    <w:p w14:paraId="40A32382" w14:textId="77777777" w:rsidR="007E14DB" w:rsidRDefault="007E14DB" w:rsidP="007E14DB">
      <w:pPr>
        <w:pStyle w:val="Heading4"/>
      </w:pPr>
      <w:r>
        <w:t xml:space="preserve">Person </w:t>
      </w:r>
      <w:r w:rsidR="00F244AE">
        <w:t>r</w:t>
      </w:r>
      <w:r>
        <w:t>esponsible</w:t>
      </w:r>
    </w:p>
    <w:p w14:paraId="4D960FF6" w14:textId="77777777" w:rsidR="007A463A" w:rsidRPr="0007456A" w:rsidRDefault="007A463A" w:rsidP="00743443">
      <w:pPr>
        <w:pStyle w:val="BodyText"/>
      </w:pPr>
      <w:r>
        <w:t>As defined in the Protection from Harmful Radiation Act 1990 Section 6:</w:t>
      </w:r>
    </w:p>
    <w:p w14:paraId="10EF3320" w14:textId="77777777" w:rsidR="007A463A" w:rsidRPr="00F33068" w:rsidRDefault="007A463A" w:rsidP="00743443">
      <w:pPr>
        <w:pStyle w:val="BodyText"/>
        <w:rPr>
          <w:i/>
          <w:iCs/>
        </w:rPr>
      </w:pPr>
      <w:r w:rsidRPr="00F33068">
        <w:rPr>
          <w:i/>
          <w:iCs/>
        </w:rPr>
        <w:t xml:space="preserve">(1) For the purposes of this Act each of the following persons is </w:t>
      </w:r>
      <w:r>
        <w:rPr>
          <w:i/>
          <w:iCs/>
        </w:rPr>
        <w:t>a “</w:t>
      </w:r>
      <w:r w:rsidRPr="00F33068">
        <w:rPr>
          <w:b/>
          <w:bCs/>
          <w:i/>
          <w:iCs/>
        </w:rPr>
        <w:t>person responsible</w:t>
      </w:r>
      <w:r w:rsidR="00C00013">
        <w:rPr>
          <w:i/>
          <w:iCs/>
        </w:rPr>
        <w:t>”</w:t>
      </w:r>
      <w:r w:rsidR="00AB5382">
        <w:rPr>
          <w:i/>
          <w:iCs/>
        </w:rPr>
        <w:t xml:space="preserve"> </w:t>
      </w:r>
      <w:r w:rsidRPr="00F33068">
        <w:rPr>
          <w:i/>
          <w:iCs/>
        </w:rPr>
        <w:t>for regulated material—</w:t>
      </w:r>
    </w:p>
    <w:p w14:paraId="43891589" w14:textId="77777777" w:rsidR="007A463A" w:rsidRPr="00F33068" w:rsidRDefault="007A463A" w:rsidP="00743443">
      <w:pPr>
        <w:pStyle w:val="BodyText"/>
        <w:ind w:left="357"/>
        <w:rPr>
          <w:i/>
          <w:iCs/>
        </w:rPr>
      </w:pPr>
      <w:r w:rsidRPr="00F33068">
        <w:rPr>
          <w:i/>
          <w:iCs/>
        </w:rPr>
        <w:t>(a)</w:t>
      </w:r>
      <w:r>
        <w:rPr>
          <w:i/>
          <w:iCs/>
        </w:rPr>
        <w:t xml:space="preserve"> </w:t>
      </w:r>
      <w:r w:rsidRPr="00F33068">
        <w:rPr>
          <w:i/>
          <w:iCs/>
        </w:rPr>
        <w:t>the owner of the regulated material,</w:t>
      </w:r>
    </w:p>
    <w:p w14:paraId="7D0C0A79" w14:textId="77777777" w:rsidR="007A463A" w:rsidRPr="00F33068" w:rsidRDefault="007A463A" w:rsidP="00743443">
      <w:pPr>
        <w:pStyle w:val="BodyText"/>
        <w:ind w:left="357"/>
        <w:rPr>
          <w:i/>
          <w:iCs/>
        </w:rPr>
      </w:pPr>
      <w:r w:rsidRPr="00F33068">
        <w:rPr>
          <w:i/>
          <w:iCs/>
        </w:rPr>
        <w:t>(b)</w:t>
      </w:r>
      <w:r>
        <w:rPr>
          <w:i/>
          <w:iCs/>
        </w:rPr>
        <w:t xml:space="preserve"> </w:t>
      </w:r>
      <w:r w:rsidRPr="00F33068">
        <w:rPr>
          <w:i/>
          <w:iCs/>
        </w:rPr>
        <w:t>any person who is storing, selling, consigning for transport, disposing of or giving away the regulated material,</w:t>
      </w:r>
    </w:p>
    <w:p w14:paraId="51FABEC4" w14:textId="77777777" w:rsidR="007A463A" w:rsidRPr="00F33068" w:rsidRDefault="007A463A" w:rsidP="00743443">
      <w:pPr>
        <w:pStyle w:val="BodyText"/>
        <w:ind w:left="357"/>
        <w:rPr>
          <w:i/>
          <w:iCs/>
        </w:rPr>
      </w:pPr>
      <w:r w:rsidRPr="00F33068">
        <w:rPr>
          <w:i/>
          <w:iCs/>
        </w:rPr>
        <w:t>(c)</w:t>
      </w:r>
      <w:r>
        <w:rPr>
          <w:i/>
          <w:iCs/>
        </w:rPr>
        <w:t xml:space="preserve"> </w:t>
      </w:r>
      <w:r w:rsidRPr="00F33068">
        <w:rPr>
          <w:i/>
          <w:iCs/>
        </w:rPr>
        <w:t>any person who has possession of the regulated material, other than—</w:t>
      </w:r>
    </w:p>
    <w:p w14:paraId="1B7533F5" w14:textId="77777777" w:rsidR="007A463A" w:rsidRPr="00F33068" w:rsidRDefault="007A463A" w:rsidP="00743443">
      <w:pPr>
        <w:pStyle w:val="BodyText"/>
        <w:ind w:left="714"/>
        <w:rPr>
          <w:i/>
          <w:iCs/>
        </w:rPr>
      </w:pPr>
      <w:r w:rsidRPr="00F33068">
        <w:rPr>
          <w:i/>
          <w:iCs/>
        </w:rPr>
        <w:t>(i)</w:t>
      </w:r>
      <w:r>
        <w:rPr>
          <w:i/>
          <w:iCs/>
        </w:rPr>
        <w:t xml:space="preserve"> </w:t>
      </w:r>
      <w:r w:rsidRPr="00F33068">
        <w:rPr>
          <w:i/>
          <w:iCs/>
        </w:rPr>
        <w:t>a person who is the holder of a radiation user licence in respect of the regulated material and who has possession of the regulated material only for the purposes of using the regulated material, or</w:t>
      </w:r>
    </w:p>
    <w:p w14:paraId="7A56EDCE" w14:textId="77777777" w:rsidR="007A463A" w:rsidRPr="00F33068" w:rsidRDefault="007A463A" w:rsidP="00743443">
      <w:pPr>
        <w:pStyle w:val="BodyText"/>
        <w:ind w:left="714"/>
        <w:rPr>
          <w:i/>
          <w:iCs/>
        </w:rPr>
      </w:pPr>
      <w:r w:rsidRPr="00F33068">
        <w:rPr>
          <w:i/>
          <w:iCs/>
        </w:rPr>
        <w:lastRenderedPageBreak/>
        <w:t>(i</w:t>
      </w:r>
      <w:r>
        <w:rPr>
          <w:i/>
          <w:iCs/>
        </w:rPr>
        <w:t xml:space="preserve">i) </w:t>
      </w:r>
      <w:r w:rsidRPr="00F33068">
        <w:rPr>
          <w:i/>
          <w:iCs/>
        </w:rPr>
        <w:t>a person who has possession of the regulated material only for the purposes of transporting the regulated material.</w:t>
      </w:r>
    </w:p>
    <w:p w14:paraId="73EDF3B1" w14:textId="77777777" w:rsidR="007A463A" w:rsidRDefault="007A463A" w:rsidP="007A463A">
      <w:pPr>
        <w:pStyle w:val="BodyText"/>
      </w:pPr>
      <w:r>
        <w:t xml:space="preserve">The </w:t>
      </w:r>
      <w:r w:rsidR="009A01F3">
        <w:t>p</w:t>
      </w:r>
      <w:r>
        <w:t xml:space="preserve">erson </w:t>
      </w:r>
      <w:r w:rsidR="009A01F3">
        <w:t>r</w:t>
      </w:r>
      <w:r>
        <w:t>esponsible includes having responsibility for compliance with the conditions of the radiation management licence; security and maintenance of the regulated radiation material, and control of use the regulated radiation material.</w:t>
      </w:r>
    </w:p>
    <w:p w14:paraId="0AAAB0E2" w14:textId="77777777" w:rsidR="009A01F3" w:rsidRDefault="009A01F3" w:rsidP="007A463A">
      <w:pPr>
        <w:pStyle w:val="BodyText"/>
      </w:pPr>
      <w:r>
        <w:t xml:space="preserve">Person responsible  </w:t>
      </w:r>
      <w:sdt>
        <w:sdtPr>
          <w:rPr>
            <w:rStyle w:val="Style2"/>
          </w:rPr>
          <w:id w:val="638462461"/>
          <w:placeholder>
            <w:docPart w:val="E3F5F22C88014D78B58939482A48696A"/>
          </w:placeholder>
          <w:showingPlcHdr/>
        </w:sdtPr>
        <w:sdtEndPr>
          <w:rPr>
            <w:rStyle w:val="DefaultParagraphFont"/>
            <w:color w:val="000000" w:themeColor="text1"/>
          </w:rPr>
        </w:sdtEndPr>
        <w:sdtContent>
          <w:r w:rsidRPr="0A9031F7">
            <w:rPr>
              <w:rStyle w:val="PlaceholderText"/>
            </w:rPr>
            <w:t>Click or tap here to enter text.</w:t>
          </w:r>
        </w:sdtContent>
      </w:sdt>
    </w:p>
    <w:p w14:paraId="51509103" w14:textId="77777777" w:rsidR="009A01F3" w:rsidRPr="00EE4EFF" w:rsidRDefault="009A01F3" w:rsidP="007A463A">
      <w:pPr>
        <w:pStyle w:val="BodyText"/>
      </w:pPr>
      <w:r>
        <w:t xml:space="preserve">Email and contact number  </w:t>
      </w:r>
      <w:sdt>
        <w:sdtPr>
          <w:rPr>
            <w:rStyle w:val="Style2"/>
          </w:rPr>
          <w:id w:val="-1176419827"/>
          <w:placeholder>
            <w:docPart w:val="171EFE97319849BBB2B2BB83E0D43C5F"/>
          </w:placeholder>
          <w:showingPlcHdr/>
        </w:sdtPr>
        <w:sdtEndPr>
          <w:rPr>
            <w:rStyle w:val="DefaultParagraphFont"/>
            <w:color w:val="000000" w:themeColor="text1"/>
          </w:rPr>
        </w:sdtEndPr>
        <w:sdtContent>
          <w:r w:rsidR="0065260A" w:rsidRPr="0A9031F7">
            <w:rPr>
              <w:rStyle w:val="PlaceholderText"/>
            </w:rPr>
            <w:t>Click or tap here to enter text.</w:t>
          </w:r>
        </w:sdtContent>
      </w:sdt>
    </w:p>
    <w:p w14:paraId="1AD801CD" w14:textId="77777777" w:rsidR="0A9031F7" w:rsidRDefault="0A9031F7"/>
    <w:p w14:paraId="6BC9C38D" w14:textId="77777777" w:rsidR="005C46C2" w:rsidRPr="002B1D17" w:rsidRDefault="005C46C2" w:rsidP="00EE4EFF">
      <w:pPr>
        <w:pStyle w:val="Heading4"/>
      </w:pPr>
      <w:r w:rsidRPr="002B1D17">
        <w:t>Authorised contacts</w:t>
      </w:r>
    </w:p>
    <w:p w14:paraId="365FED43" w14:textId="77777777" w:rsidR="00FD0F68" w:rsidRPr="002B1D17" w:rsidRDefault="00FD0F68" w:rsidP="00FD0F68">
      <w:pPr>
        <w:pStyle w:val="ListBullet"/>
        <w:numPr>
          <w:ilvl w:val="0"/>
          <w:numId w:val="0"/>
        </w:numPr>
      </w:pPr>
      <w:r w:rsidRPr="002B1D17">
        <w:t xml:space="preserve">List the authorised contacts here. </w:t>
      </w:r>
      <w:r>
        <w:t xml:space="preserve">The person responsible still maintains overarching responsibility but can </w:t>
      </w:r>
      <w:r w:rsidRPr="002B1D17">
        <w:t>authoris</w:t>
      </w:r>
      <w:r w:rsidR="00CB44FF">
        <w:t>e</w:t>
      </w:r>
      <w:r w:rsidRPr="002B1D17">
        <w:t xml:space="preserve"> </w:t>
      </w:r>
      <w:r>
        <w:t>others to conduct th</w:t>
      </w:r>
      <w:r w:rsidRPr="002B1D17">
        <w:t xml:space="preserve">e following activities on </w:t>
      </w:r>
      <w:r>
        <w:t>their behalf</w:t>
      </w:r>
      <w:r w:rsidRPr="002B1D17">
        <w:t>:</w:t>
      </w:r>
    </w:p>
    <w:p w14:paraId="191DF2B1" w14:textId="77777777" w:rsidR="005C46C2" w:rsidRPr="002B1D17" w:rsidRDefault="005C46C2" w:rsidP="005C46C2">
      <w:pPr>
        <w:pStyle w:val="ListBullet"/>
      </w:pPr>
      <w:r w:rsidRPr="002B1D17">
        <w:t>Apply for a new management licence.</w:t>
      </w:r>
    </w:p>
    <w:p w14:paraId="2CF4317D" w14:textId="77777777" w:rsidR="005C46C2" w:rsidRPr="002B1D17" w:rsidRDefault="005C46C2" w:rsidP="005C46C2">
      <w:pPr>
        <w:pStyle w:val="ListBullet"/>
      </w:pPr>
      <w:r w:rsidRPr="002B1D17">
        <w:t>Apply to vary an existing management licence.</w:t>
      </w:r>
    </w:p>
    <w:p w14:paraId="2F1B634D" w14:textId="77777777" w:rsidR="005C46C2" w:rsidRPr="002B1D17" w:rsidRDefault="005C46C2" w:rsidP="005C46C2">
      <w:pPr>
        <w:pStyle w:val="ListBullet"/>
      </w:pPr>
      <w:r w:rsidRPr="002B1D17">
        <w:t xml:space="preserve">Submit a notification of </w:t>
      </w:r>
      <w:r>
        <w:t>variation</w:t>
      </w:r>
      <w:r w:rsidRPr="002B1D17">
        <w:t xml:space="preserve"> and/or disposal.</w:t>
      </w:r>
    </w:p>
    <w:p w14:paraId="48BD411C" w14:textId="77777777" w:rsidR="005C46C2" w:rsidRDefault="005C46C2" w:rsidP="005C46C2">
      <w:pPr>
        <w:pStyle w:val="ListBullet"/>
      </w:pPr>
      <w:r w:rsidRPr="002B1D17">
        <w:t xml:space="preserve">Discuss matters relating to the radiation management licence with the </w:t>
      </w:r>
      <w:r>
        <w:t>NSW Environment Protection Authority</w:t>
      </w:r>
    </w:p>
    <w:p w14:paraId="1F77BB98" w14:textId="77777777" w:rsidR="0061719B" w:rsidRDefault="00396757" w:rsidP="0061719B">
      <w:pPr>
        <w:pStyle w:val="ListBullet"/>
        <w:numPr>
          <w:ilvl w:val="0"/>
          <w:numId w:val="0"/>
        </w:numPr>
        <w:ind w:left="357" w:hanging="357"/>
      </w:pPr>
      <w:r>
        <w:t xml:space="preserve">Authorised contact name  </w:t>
      </w:r>
      <w:sdt>
        <w:sdtPr>
          <w:rPr>
            <w:rStyle w:val="Style2"/>
          </w:rPr>
          <w:id w:val="-1850394783"/>
          <w:placeholder>
            <w:docPart w:val="FF054C0EF3FC4564B75173B404971C28"/>
          </w:placeholder>
          <w:showingPlcHdr/>
        </w:sdtPr>
        <w:sdtEndPr>
          <w:rPr>
            <w:rStyle w:val="DefaultParagraphFont"/>
            <w:color w:val="000000" w:themeColor="text1"/>
          </w:rPr>
        </w:sdtEndPr>
        <w:sdtContent>
          <w:r w:rsidRPr="0A9031F7">
            <w:rPr>
              <w:rStyle w:val="PlaceholderText"/>
            </w:rPr>
            <w:t>Click or tap here to enter text.</w:t>
          </w:r>
        </w:sdtContent>
      </w:sdt>
    </w:p>
    <w:p w14:paraId="4F6489B0" w14:textId="77777777" w:rsidR="00396757" w:rsidRPr="002B1D17" w:rsidRDefault="00396757" w:rsidP="0061719B">
      <w:pPr>
        <w:pStyle w:val="ListBullet"/>
        <w:numPr>
          <w:ilvl w:val="0"/>
          <w:numId w:val="0"/>
        </w:numPr>
        <w:ind w:left="357" w:hanging="357"/>
      </w:pPr>
      <w:r>
        <w:t xml:space="preserve">Email and contact number  </w:t>
      </w:r>
      <w:sdt>
        <w:sdtPr>
          <w:rPr>
            <w:rStyle w:val="Style2"/>
          </w:rPr>
          <w:id w:val="616575110"/>
          <w:placeholder>
            <w:docPart w:val="5D6AC5CF3DD441758064F483189680A7"/>
          </w:placeholder>
          <w:showingPlcHdr/>
        </w:sdtPr>
        <w:sdtEndPr>
          <w:rPr>
            <w:rStyle w:val="DefaultParagraphFont"/>
            <w:color w:val="000000" w:themeColor="text1"/>
          </w:rPr>
        </w:sdtEndPr>
        <w:sdtContent>
          <w:r w:rsidRPr="0A9031F7">
            <w:rPr>
              <w:rStyle w:val="PlaceholderText"/>
            </w:rPr>
            <w:t>Click or tap here to enter text.</w:t>
          </w:r>
        </w:sdtContent>
      </w:sdt>
    </w:p>
    <w:p w14:paraId="5F030C1D" w14:textId="77777777" w:rsidR="0A9031F7" w:rsidRDefault="0A9031F7"/>
    <w:p w14:paraId="12F492F3" w14:textId="77777777" w:rsidR="00AB54D4" w:rsidRDefault="00EE4EFF" w:rsidP="00EE4EFF">
      <w:pPr>
        <w:pStyle w:val="Heading4"/>
      </w:pPr>
      <w:r>
        <w:t>Premise</w:t>
      </w:r>
      <w:r w:rsidR="00CF7432">
        <w:t>s</w:t>
      </w:r>
      <w:r>
        <w:t xml:space="preserve"> </w:t>
      </w:r>
    </w:p>
    <w:p w14:paraId="4BB622A8" w14:textId="77777777" w:rsidR="00EE4EFF" w:rsidRDefault="00EE4EFF" w:rsidP="00EE4EFF">
      <w:pPr>
        <w:pStyle w:val="BodyText"/>
      </w:pPr>
      <w:r>
        <w:t xml:space="preserve">List the details of each premises where a radiation </w:t>
      </w:r>
      <w:r w:rsidR="000B16E2">
        <w:t>apparatus</w:t>
      </w:r>
      <w:r>
        <w:t xml:space="preserve"> is used or stored</w:t>
      </w:r>
      <w:r w:rsidR="00D21C81">
        <w:t>. (T</w:t>
      </w:r>
      <w:r w:rsidR="00445809">
        <w:t>his can include a vehicle, storage location or business address</w:t>
      </w:r>
      <w:r>
        <w:t>.</w:t>
      </w:r>
      <w:r w:rsidR="00D21C81">
        <w:t>)</w:t>
      </w:r>
      <w:r w:rsidR="00D35092">
        <w:t xml:space="preserve">  </w:t>
      </w:r>
      <w:sdt>
        <w:sdtPr>
          <w:rPr>
            <w:rStyle w:val="Style2"/>
          </w:rPr>
          <w:id w:val="-691141686"/>
          <w:placeholder>
            <w:docPart w:val="576C971B13EF4AE6AADE449DF4DEC01D"/>
          </w:placeholder>
          <w:showingPlcHdr/>
        </w:sdtPr>
        <w:sdtEndPr>
          <w:rPr>
            <w:rStyle w:val="DefaultParagraphFont"/>
            <w:color w:val="000000" w:themeColor="text1"/>
          </w:rPr>
        </w:sdtEndPr>
        <w:sdtContent>
          <w:r w:rsidR="00D35092" w:rsidRPr="0A9031F7">
            <w:rPr>
              <w:rStyle w:val="PlaceholderText"/>
            </w:rPr>
            <w:t>Click or tap here to enter text.</w:t>
          </w:r>
        </w:sdtContent>
      </w:sdt>
    </w:p>
    <w:p w14:paraId="255C7195" w14:textId="77777777" w:rsidR="00207A5A" w:rsidRDefault="007B4118" w:rsidP="00EE4EFF">
      <w:pPr>
        <w:pStyle w:val="BodyText"/>
      </w:pPr>
      <w:r>
        <w:t xml:space="preserve">Address or location name  </w:t>
      </w:r>
      <w:sdt>
        <w:sdtPr>
          <w:rPr>
            <w:rStyle w:val="Style2"/>
          </w:rPr>
          <w:id w:val="-60553325"/>
          <w:placeholder>
            <w:docPart w:val="7D9065D03D4D4B7586DB24247D352873"/>
          </w:placeholder>
          <w:showingPlcHdr/>
        </w:sdtPr>
        <w:sdtEndPr>
          <w:rPr>
            <w:rStyle w:val="DefaultParagraphFont"/>
            <w:color w:val="000000" w:themeColor="text1"/>
          </w:rPr>
        </w:sdtEndPr>
        <w:sdtContent>
          <w:r w:rsidRPr="0A9031F7">
            <w:rPr>
              <w:rStyle w:val="PlaceholderText"/>
            </w:rPr>
            <w:t>Click or tap here to enter text.</w:t>
          </w:r>
        </w:sdtContent>
      </w:sdt>
    </w:p>
    <w:p w14:paraId="667E1FD8" w14:textId="77777777" w:rsidR="007B4118" w:rsidRDefault="007B4118" w:rsidP="00EE4EFF">
      <w:pPr>
        <w:pStyle w:val="BodyText"/>
      </w:pPr>
      <w:r>
        <w:t xml:space="preserve">Number of </w:t>
      </w:r>
      <w:r w:rsidR="00F76BD2">
        <w:t xml:space="preserve">radiation apparatus  </w:t>
      </w:r>
      <w:sdt>
        <w:sdtPr>
          <w:rPr>
            <w:rStyle w:val="Style2"/>
          </w:rPr>
          <w:id w:val="-1315556675"/>
          <w:placeholder>
            <w:docPart w:val="15D92507109C4AED9D380EF2F7AC13A6"/>
          </w:placeholder>
          <w:showingPlcHdr/>
        </w:sdtPr>
        <w:sdtEndPr>
          <w:rPr>
            <w:rStyle w:val="DefaultParagraphFont"/>
            <w:color w:val="000000" w:themeColor="text1"/>
          </w:rPr>
        </w:sdtEndPr>
        <w:sdtContent>
          <w:r w:rsidR="009B0C73" w:rsidRPr="0A9031F7">
            <w:rPr>
              <w:rStyle w:val="PlaceholderText"/>
            </w:rPr>
            <w:t>Click or tap here to enter text.</w:t>
          </w:r>
        </w:sdtContent>
      </w:sdt>
    </w:p>
    <w:p w14:paraId="0F987C96" w14:textId="77777777" w:rsidR="009B0C73" w:rsidRDefault="009B0C73" w:rsidP="009B0C73">
      <w:pPr>
        <w:pStyle w:val="BodyText"/>
      </w:pPr>
      <w:r>
        <w:t xml:space="preserve">Address or location name  </w:t>
      </w:r>
      <w:sdt>
        <w:sdtPr>
          <w:rPr>
            <w:rStyle w:val="Style2"/>
          </w:rPr>
          <w:id w:val="1859547899"/>
          <w:placeholder>
            <w:docPart w:val="3707735B2DCF4A2DB539F4EEF4D07C7D"/>
          </w:placeholder>
          <w:showingPlcHdr/>
        </w:sdtPr>
        <w:sdtEndPr>
          <w:rPr>
            <w:rStyle w:val="DefaultParagraphFont"/>
            <w:color w:val="000000" w:themeColor="text1"/>
          </w:rPr>
        </w:sdtEndPr>
        <w:sdtContent>
          <w:r w:rsidRPr="0A9031F7">
            <w:rPr>
              <w:rStyle w:val="PlaceholderText"/>
            </w:rPr>
            <w:t>Click or tap here to enter text.</w:t>
          </w:r>
        </w:sdtContent>
      </w:sdt>
    </w:p>
    <w:p w14:paraId="67F0352C" w14:textId="77777777" w:rsidR="009B0C73" w:rsidRDefault="009B0C73" w:rsidP="009B0C73">
      <w:pPr>
        <w:pStyle w:val="BodyText"/>
      </w:pPr>
      <w:r>
        <w:t xml:space="preserve">Number of radiation apparatus  </w:t>
      </w:r>
      <w:sdt>
        <w:sdtPr>
          <w:rPr>
            <w:rStyle w:val="Style2"/>
          </w:rPr>
          <w:id w:val="1871878668"/>
          <w:placeholder>
            <w:docPart w:val="3707735B2DCF4A2DB539F4EEF4D07C7D"/>
          </w:placeholder>
          <w:showingPlcHdr/>
        </w:sdtPr>
        <w:sdtEndPr>
          <w:rPr>
            <w:rStyle w:val="DefaultParagraphFont"/>
            <w:color w:val="000000" w:themeColor="text1"/>
          </w:rPr>
        </w:sdtEndPr>
        <w:sdtContent>
          <w:r w:rsidR="00DD73AE" w:rsidRPr="0A9031F7">
            <w:rPr>
              <w:rStyle w:val="PlaceholderText"/>
            </w:rPr>
            <w:t>Click or tap here to enter text.</w:t>
          </w:r>
        </w:sdtContent>
      </w:sdt>
    </w:p>
    <w:p w14:paraId="0534B90C" w14:textId="77777777" w:rsidR="009B0C73" w:rsidRDefault="009B0C73" w:rsidP="009B0C73">
      <w:pPr>
        <w:pStyle w:val="BodyText"/>
      </w:pPr>
      <w:r>
        <w:t xml:space="preserve">Address or location name  </w:t>
      </w:r>
      <w:sdt>
        <w:sdtPr>
          <w:rPr>
            <w:rStyle w:val="Style2"/>
          </w:rPr>
          <w:id w:val="-656379386"/>
          <w:placeholder>
            <w:docPart w:val="7273947B201D4851AEEC3C1730E49AFA"/>
          </w:placeholder>
          <w:showingPlcHdr/>
        </w:sdtPr>
        <w:sdtEndPr>
          <w:rPr>
            <w:rStyle w:val="DefaultParagraphFont"/>
            <w:color w:val="000000" w:themeColor="text1"/>
          </w:rPr>
        </w:sdtEndPr>
        <w:sdtContent>
          <w:r w:rsidRPr="0A9031F7">
            <w:rPr>
              <w:rStyle w:val="PlaceholderText"/>
            </w:rPr>
            <w:t>Click or tap here to enter text.</w:t>
          </w:r>
        </w:sdtContent>
      </w:sdt>
    </w:p>
    <w:p w14:paraId="52ABAF97" w14:textId="77777777" w:rsidR="009B0C73" w:rsidRDefault="009B0C73" w:rsidP="009B0C73">
      <w:pPr>
        <w:pStyle w:val="BodyText"/>
      </w:pPr>
      <w:r>
        <w:t xml:space="preserve">Number of radiation apparatus  </w:t>
      </w:r>
      <w:sdt>
        <w:sdtPr>
          <w:rPr>
            <w:rStyle w:val="Style2"/>
          </w:rPr>
          <w:id w:val="-1360043016"/>
          <w:placeholder>
            <w:docPart w:val="7273947B201D4851AEEC3C1730E49AFA"/>
          </w:placeholder>
          <w:showingPlcHdr/>
        </w:sdtPr>
        <w:sdtEndPr>
          <w:rPr>
            <w:rStyle w:val="DefaultParagraphFont"/>
            <w:color w:val="000000" w:themeColor="text1"/>
          </w:rPr>
        </w:sdtEndPr>
        <w:sdtContent>
          <w:r w:rsidR="00DD73AE" w:rsidRPr="0A9031F7">
            <w:rPr>
              <w:rStyle w:val="PlaceholderText"/>
            </w:rPr>
            <w:t>Click or tap here to enter text.</w:t>
          </w:r>
        </w:sdtContent>
      </w:sdt>
    </w:p>
    <w:p w14:paraId="1F7C1078" w14:textId="77777777" w:rsidR="00987A6D" w:rsidRDefault="00987A6D" w:rsidP="00987A6D">
      <w:pPr>
        <w:pStyle w:val="BodyText"/>
      </w:pPr>
      <w:r>
        <w:br w:type="page"/>
      </w:r>
    </w:p>
    <w:p w14:paraId="7590928C" w14:textId="77777777" w:rsidR="00B205DB" w:rsidRDefault="00B205DB" w:rsidP="00B205DB">
      <w:pPr>
        <w:pStyle w:val="Heading1numbered"/>
        <w:ind w:left="907" w:hanging="907"/>
      </w:pPr>
      <w:bookmarkStart w:id="3" w:name="_Toc209517795"/>
      <w:r>
        <w:lastRenderedPageBreak/>
        <w:t xml:space="preserve">Radiation </w:t>
      </w:r>
      <w:r w:rsidR="001F2919">
        <w:t>p</w:t>
      </w:r>
      <w:r>
        <w:t xml:space="preserve">rotection </w:t>
      </w:r>
      <w:r w:rsidR="001F2919">
        <w:t>p</w:t>
      </w:r>
      <w:r>
        <w:t>rinciples</w:t>
      </w:r>
      <w:bookmarkEnd w:id="3"/>
    </w:p>
    <w:p w14:paraId="46530596" w14:textId="77777777" w:rsidR="00E27522" w:rsidRPr="00F422E7" w:rsidRDefault="00E27522" w:rsidP="00A274F8">
      <w:pPr>
        <w:pStyle w:val="BodyText"/>
      </w:pPr>
      <w:r>
        <w:t>Outline the basic radiation protection principles of justification, optimisation and limitation as they apply in your dental practice.</w:t>
      </w:r>
    </w:p>
    <w:p w14:paraId="7A0A27BA" w14:textId="77777777" w:rsidR="00A274F8" w:rsidRPr="00F422E7" w:rsidRDefault="00291814" w:rsidP="0A9031F7">
      <w:pPr>
        <w:pStyle w:val="BodyText"/>
      </w:pPr>
      <w:r>
        <w:t>The</w:t>
      </w:r>
      <w:r w:rsidR="00A274F8">
        <w:t xml:space="preserve"> protection </w:t>
      </w:r>
      <w:r>
        <w:t>must be proportional</w:t>
      </w:r>
      <w:r w:rsidR="00A274F8">
        <w:t xml:space="preserve"> </w:t>
      </w:r>
      <w:r w:rsidR="00AA7A77">
        <w:t>to</w:t>
      </w:r>
      <w:r w:rsidR="00A274F8">
        <w:t xml:space="preserve"> the level of radiation risk</w:t>
      </w:r>
      <w:r w:rsidR="00AA7A77">
        <w:t>.</w:t>
      </w:r>
    </w:p>
    <w:p w14:paraId="72A2FB69" w14:textId="77777777" w:rsidR="00A274F8" w:rsidRPr="00F422E7" w:rsidRDefault="00A274F8" w:rsidP="00A274F8">
      <w:pPr>
        <w:pStyle w:val="BodyText"/>
      </w:pPr>
      <w:r>
        <w:t>(a) occupationally exposed persons</w:t>
      </w:r>
    </w:p>
    <w:p w14:paraId="7193DA43" w14:textId="77777777" w:rsidR="00A274F8" w:rsidRPr="00F422E7" w:rsidRDefault="00A274F8" w:rsidP="00A274F8">
      <w:pPr>
        <w:pStyle w:val="BodyText"/>
      </w:pPr>
      <w:r>
        <w:t>(b) members of the public</w:t>
      </w:r>
    </w:p>
    <w:p w14:paraId="50292490" w14:textId="77777777" w:rsidR="00A274F8" w:rsidRDefault="00A274F8" w:rsidP="00A274F8">
      <w:pPr>
        <w:pStyle w:val="BodyText"/>
      </w:pPr>
      <w:r>
        <w:t>(c) the environment.</w:t>
      </w:r>
    </w:p>
    <w:sdt>
      <w:sdtPr>
        <w:rPr>
          <w:rStyle w:val="Style2"/>
        </w:rPr>
        <w:id w:val="-1717881735"/>
        <w:placeholder>
          <w:docPart w:val="C6BC411D9A76474498D283E6E3358780"/>
        </w:placeholder>
        <w:showingPlcHdr/>
      </w:sdtPr>
      <w:sdtEndPr>
        <w:rPr>
          <w:rStyle w:val="DefaultParagraphFont"/>
          <w:color w:val="000000" w:themeColor="text1"/>
        </w:rPr>
      </w:sdtEndPr>
      <w:sdtContent>
        <w:p w14:paraId="556C9BA0" w14:textId="77777777" w:rsidR="00CE67CD" w:rsidRPr="00F422E7" w:rsidRDefault="00CE67CD" w:rsidP="0A9031F7">
          <w:pPr>
            <w:pStyle w:val="BodyText"/>
          </w:pPr>
          <w:r w:rsidRPr="0A9031F7">
            <w:rPr>
              <w:rStyle w:val="PlaceholderText"/>
            </w:rPr>
            <w:t>Click or tap here to enter text.</w:t>
          </w:r>
        </w:p>
      </w:sdtContent>
    </w:sdt>
    <w:p w14:paraId="429B37DF" w14:textId="77777777" w:rsidR="00B205DB" w:rsidRDefault="00B205DB" w:rsidP="00B205DB">
      <w:pPr>
        <w:pStyle w:val="Heading4"/>
        <w:rPr>
          <w:noProof/>
        </w:rPr>
      </w:pPr>
    </w:p>
    <w:p w14:paraId="57BB2B52" w14:textId="77777777" w:rsidR="00B205DB" w:rsidRPr="00B205DB" w:rsidRDefault="00B205DB" w:rsidP="00B205DB">
      <w:pPr>
        <w:pStyle w:val="Heading4"/>
        <w:rPr>
          <w:noProof/>
        </w:rPr>
      </w:pPr>
      <w:r>
        <w:rPr>
          <w:noProof/>
        </w:rPr>
        <w:br w:type="page"/>
      </w:r>
    </w:p>
    <w:p w14:paraId="4279C34D" w14:textId="77777777" w:rsidR="00EE4EFF" w:rsidRPr="00987A6D" w:rsidRDefault="00987A6D" w:rsidP="00987A6D">
      <w:pPr>
        <w:pStyle w:val="Heading1numbered"/>
        <w:ind w:left="907" w:hanging="907"/>
      </w:pPr>
      <w:bookmarkStart w:id="4" w:name="_Toc209517796"/>
      <w:r>
        <w:lastRenderedPageBreak/>
        <w:t xml:space="preserve">Regulated </w:t>
      </w:r>
      <w:r w:rsidR="002110E0">
        <w:t>r</w:t>
      </w:r>
      <w:r>
        <w:t xml:space="preserve">adiation </w:t>
      </w:r>
      <w:r w:rsidR="002110E0">
        <w:t>m</w:t>
      </w:r>
      <w:r>
        <w:t>aterial</w:t>
      </w:r>
      <w:bookmarkEnd w:id="4"/>
    </w:p>
    <w:p w14:paraId="54464AFF" w14:textId="77777777" w:rsidR="00BB7954" w:rsidRDefault="002E4986" w:rsidP="002E4986">
      <w:pPr>
        <w:pStyle w:val="Heading4"/>
        <w:rPr>
          <w:noProof/>
        </w:rPr>
      </w:pPr>
      <w:r w:rsidRPr="0A9031F7">
        <w:rPr>
          <w:noProof/>
        </w:rPr>
        <w:t xml:space="preserve">List of </w:t>
      </w:r>
      <w:r w:rsidR="00FD0AF4" w:rsidRPr="0A9031F7">
        <w:rPr>
          <w:noProof/>
        </w:rPr>
        <w:t>r</w:t>
      </w:r>
      <w:r w:rsidRPr="0A9031F7">
        <w:rPr>
          <w:noProof/>
        </w:rPr>
        <w:t xml:space="preserve">egulated </w:t>
      </w:r>
      <w:r w:rsidR="00FD0AF4" w:rsidRPr="0A9031F7">
        <w:rPr>
          <w:noProof/>
        </w:rPr>
        <w:t>r</w:t>
      </w:r>
      <w:r w:rsidRPr="0A9031F7">
        <w:rPr>
          <w:noProof/>
        </w:rPr>
        <w:t>adi</w:t>
      </w:r>
      <w:r w:rsidR="00EE331B" w:rsidRPr="0A9031F7">
        <w:rPr>
          <w:noProof/>
        </w:rPr>
        <w:t>a</w:t>
      </w:r>
      <w:r w:rsidRPr="0A9031F7">
        <w:rPr>
          <w:noProof/>
        </w:rPr>
        <w:t xml:space="preserve">tion </w:t>
      </w:r>
      <w:r w:rsidR="00FD0AF4" w:rsidRPr="0A9031F7">
        <w:rPr>
          <w:noProof/>
        </w:rPr>
        <w:t>m</w:t>
      </w:r>
      <w:r w:rsidRPr="0A9031F7">
        <w:rPr>
          <w:noProof/>
        </w:rPr>
        <w:t>aterials</w:t>
      </w:r>
    </w:p>
    <w:p w14:paraId="27B7F34D" w14:textId="77777777" w:rsidR="002E4986" w:rsidRPr="00D87053" w:rsidRDefault="002E4986" w:rsidP="00A77424">
      <w:pPr>
        <w:pStyle w:val="BodyText"/>
      </w:pPr>
      <w:r>
        <w:t xml:space="preserve">List the sources of radiation including all relevant details </w:t>
      </w:r>
      <w:r w:rsidR="006F4E17">
        <w:t xml:space="preserve">such as regulated radiation material number, </w:t>
      </w:r>
      <w:r>
        <w:t>serial numbers, room location</w:t>
      </w:r>
      <w:r w:rsidR="005372EC">
        <w:t xml:space="preserve"> and expiry date</w:t>
      </w:r>
      <w:r>
        <w:t>.</w:t>
      </w:r>
      <w:r w:rsidR="00376EE9">
        <w:t xml:space="preserve"> </w:t>
      </w:r>
      <w:sdt>
        <w:sdtPr>
          <w:rPr>
            <w:rStyle w:val="Style2"/>
          </w:rPr>
          <w:id w:val="-654452241"/>
          <w:placeholder>
            <w:docPart w:val="7CE8127279F3421C9C7FC6950891ED6C"/>
          </w:placeholder>
          <w:showingPlcHdr/>
        </w:sdtPr>
        <w:sdtEndPr>
          <w:rPr>
            <w:rStyle w:val="DefaultParagraphFont"/>
            <w:color w:val="000000" w:themeColor="text1"/>
          </w:rPr>
        </w:sdtEndPr>
        <w:sdtContent>
          <w:r w:rsidR="00376EE9" w:rsidRPr="0A9031F7">
            <w:rPr>
              <w:rStyle w:val="PlaceholderText"/>
            </w:rPr>
            <w:t>Click or tap here to enter text.</w:t>
          </w:r>
        </w:sdtContent>
      </w:sdt>
      <w:r>
        <w:t xml:space="preserve"> </w:t>
      </w:r>
    </w:p>
    <w:p w14:paraId="56FDA292" w14:textId="77777777" w:rsidR="00BB7954" w:rsidRDefault="00EC0E5C" w:rsidP="00EC0E5C">
      <w:pPr>
        <w:pStyle w:val="Heading4"/>
        <w:rPr>
          <w:noProof/>
        </w:rPr>
      </w:pPr>
      <w:r w:rsidRPr="0A9031F7">
        <w:rPr>
          <w:noProof/>
        </w:rPr>
        <w:t xml:space="preserve">Certificates of </w:t>
      </w:r>
      <w:r w:rsidR="00EF2FAF" w:rsidRPr="0A9031F7">
        <w:rPr>
          <w:noProof/>
        </w:rPr>
        <w:t>c</w:t>
      </w:r>
      <w:r w:rsidRPr="0A9031F7">
        <w:rPr>
          <w:noProof/>
        </w:rPr>
        <w:t xml:space="preserve">ompliance </w:t>
      </w:r>
      <w:r w:rsidR="00EF2FAF" w:rsidRPr="0A9031F7">
        <w:rPr>
          <w:noProof/>
        </w:rPr>
        <w:t>r</w:t>
      </w:r>
      <w:r w:rsidRPr="0A9031F7">
        <w:rPr>
          <w:noProof/>
        </w:rPr>
        <w:t>equirements</w:t>
      </w:r>
    </w:p>
    <w:p w14:paraId="5B528D75" w14:textId="77777777" w:rsidR="00EC0E5C" w:rsidRPr="00F422E7" w:rsidRDefault="00EC0E5C" w:rsidP="00F422E7">
      <w:pPr>
        <w:pStyle w:val="BodyText"/>
      </w:pPr>
      <w:r>
        <w:t xml:space="preserve">Describe how you ensure that a valid </w:t>
      </w:r>
      <w:r w:rsidR="00507E91">
        <w:t>c</w:t>
      </w:r>
      <w:r>
        <w:t xml:space="preserve">ertificate of </w:t>
      </w:r>
      <w:r w:rsidR="00507E91">
        <w:t>c</w:t>
      </w:r>
      <w:r>
        <w:t xml:space="preserve">ompliance is maintained for all </w:t>
      </w:r>
      <w:r w:rsidR="005C7082">
        <w:t>regulated radiation material</w:t>
      </w:r>
      <w:r>
        <w:t xml:space="preserve"> on your </w:t>
      </w:r>
      <w:r w:rsidR="005C7082">
        <w:t>r</w:t>
      </w:r>
      <w:r>
        <w:t xml:space="preserve">adiation </w:t>
      </w:r>
      <w:r w:rsidR="005C7082">
        <w:t>m</w:t>
      </w:r>
      <w:r>
        <w:t xml:space="preserve">anagement </w:t>
      </w:r>
      <w:r w:rsidR="005C7082">
        <w:t>l</w:t>
      </w:r>
      <w:r w:rsidRPr="00F422E7">
        <w:t xml:space="preserve">icence. </w:t>
      </w:r>
    </w:p>
    <w:p w14:paraId="0909BA38" w14:textId="77777777" w:rsidR="00EC0E5C" w:rsidRPr="00F422E7" w:rsidRDefault="00EC0E5C" w:rsidP="00F422E7">
      <w:pPr>
        <w:pStyle w:val="BodyText"/>
      </w:pPr>
      <w:r w:rsidRPr="00F422E7">
        <w:t xml:space="preserve">The responsible person must </w:t>
      </w:r>
      <w:r w:rsidR="00A61AED">
        <w:t>make sure</w:t>
      </w:r>
      <w:r w:rsidR="00535C5F">
        <w:t xml:space="preserve"> the</w:t>
      </w:r>
      <w:r>
        <w:t xml:space="preserve"> diagnostic imaging apparatus of the type listed in the management licence is </w:t>
      </w:r>
      <w:r w:rsidR="00A110BD">
        <w:t xml:space="preserve">checked. It must be </w:t>
      </w:r>
      <w:r>
        <w:t xml:space="preserve">certified by an EPA accredited </w:t>
      </w:r>
      <w:r w:rsidR="0097317F">
        <w:t>consulting radiation expert</w:t>
      </w:r>
      <w:r w:rsidR="000E3CE4">
        <w:t>.</w:t>
      </w:r>
      <w:r>
        <w:t xml:space="preserve"> </w:t>
      </w:r>
      <w:r w:rsidR="006E0C32">
        <w:t>The certification confirms</w:t>
      </w:r>
      <w:r w:rsidR="00ED3121">
        <w:t xml:space="preserve"> the apparatus meets</w:t>
      </w:r>
      <w:r>
        <w:t xml:space="preserve"> the requirements of Schedule 1, 2 or 3 of </w:t>
      </w:r>
      <w:hyperlink r:id="rId18">
        <w:r w:rsidRPr="0A9031F7">
          <w:rPr>
            <w:rStyle w:val="Hyperlink"/>
          </w:rPr>
          <w:t>Radiation Standard 6</w:t>
        </w:r>
      </w:hyperlink>
      <w:r w:rsidR="00C40530">
        <w:t xml:space="preserve">. </w:t>
      </w:r>
      <w:proofErr w:type="gramStart"/>
      <w:r w:rsidR="00C40530">
        <w:t>This standard covers</w:t>
      </w:r>
      <w:proofErr w:type="gramEnd"/>
      <w:r w:rsidR="007819FE">
        <w:t xml:space="preserve"> c</w:t>
      </w:r>
      <w:r>
        <w:t>ompliance for ionising radiation apparatus used in diagnostic imaging</w:t>
      </w:r>
      <w:r w:rsidR="000D7D35">
        <w:t>.</w:t>
      </w:r>
      <w:r w:rsidR="004C7DF2">
        <w:t xml:space="preserve"> The EPA </w:t>
      </w:r>
      <w:r>
        <w:t>publishe</w:t>
      </w:r>
      <w:r w:rsidR="004C7DF2">
        <w:t>s these requirements and updates them</w:t>
      </w:r>
      <w:r>
        <w:t xml:space="preserve"> from time to time.</w:t>
      </w:r>
    </w:p>
    <w:p w14:paraId="55399B5B" w14:textId="77777777" w:rsidR="0097408D" w:rsidRDefault="00EC0E5C" w:rsidP="0097408D">
      <w:pPr>
        <w:pStyle w:val="Heading4"/>
        <w:rPr>
          <w:noProof/>
        </w:rPr>
      </w:pPr>
      <w:r w:rsidRPr="0A9031F7">
        <w:rPr>
          <w:noProof/>
        </w:rPr>
        <w:t xml:space="preserve">Shielding </w:t>
      </w:r>
      <w:r w:rsidR="0067255C" w:rsidRPr="0A9031F7">
        <w:rPr>
          <w:noProof/>
        </w:rPr>
        <w:t>a</w:t>
      </w:r>
      <w:r w:rsidRPr="0A9031F7">
        <w:rPr>
          <w:noProof/>
        </w:rPr>
        <w:t xml:space="preserve">ssessment </w:t>
      </w:r>
      <w:r w:rsidR="0067255C" w:rsidRPr="0A9031F7">
        <w:rPr>
          <w:noProof/>
        </w:rPr>
        <w:t>r</w:t>
      </w:r>
      <w:r w:rsidRPr="0A9031F7">
        <w:rPr>
          <w:noProof/>
        </w:rPr>
        <w:t xml:space="preserve">eports </w:t>
      </w:r>
      <w:r w:rsidR="0097408D" w:rsidRPr="0A9031F7">
        <w:rPr>
          <w:noProof/>
        </w:rPr>
        <w:t>(if available)</w:t>
      </w:r>
    </w:p>
    <w:p w14:paraId="1E09E7EC" w14:textId="77777777" w:rsidR="0097408D" w:rsidRPr="00F422E7" w:rsidRDefault="0097408D" w:rsidP="0097408D">
      <w:pPr>
        <w:pStyle w:val="BodyText"/>
      </w:pPr>
      <w:r>
        <w:t xml:space="preserve">To </w:t>
      </w:r>
      <w:r w:rsidR="002B083F">
        <w:t>make sure</w:t>
      </w:r>
      <w:r>
        <w:t xml:space="preserve"> the licensee </w:t>
      </w:r>
      <w:r w:rsidR="000772E0">
        <w:t>follows</w:t>
      </w:r>
      <w:r>
        <w:t xml:space="preserve"> the dose limits for the public and </w:t>
      </w:r>
      <w:r w:rsidR="002D7826">
        <w:t>workers</w:t>
      </w:r>
      <w:r>
        <w:t xml:space="preserve">, the premises where regulated material is kept or used </w:t>
      </w:r>
      <w:r w:rsidR="00906229">
        <w:t>should meet</w:t>
      </w:r>
      <w:r>
        <w:t xml:space="preserve"> the requirements in </w:t>
      </w:r>
      <w:hyperlink r:id="rId19" w:history="1">
        <w:r w:rsidRPr="0A9031F7">
          <w:rPr>
            <w:rStyle w:val="Hyperlink"/>
            <w:i/>
            <w:iCs/>
            <w:u w:val="none"/>
          </w:rPr>
          <w:t>Radiation Guideline 7</w:t>
        </w:r>
        <w:r w:rsidR="00AB128B" w:rsidRPr="0A9031F7">
          <w:rPr>
            <w:rStyle w:val="Hyperlink"/>
            <w:u w:val="none"/>
          </w:rPr>
          <w:t>. This guideline covers r</w:t>
        </w:r>
        <w:r w:rsidRPr="0A9031F7">
          <w:rPr>
            <w:rStyle w:val="Hyperlink"/>
            <w:u w:val="none"/>
          </w:rPr>
          <w:t xml:space="preserve"> shielding design assessment and verification</w:t>
        </w:r>
      </w:hyperlink>
      <w:r>
        <w:t xml:space="preserve">, </w:t>
      </w:r>
      <w:r w:rsidR="006775B5">
        <w:t xml:space="preserve">and is </w:t>
      </w:r>
      <w:r>
        <w:t>published by the EPA.</w:t>
      </w:r>
    </w:p>
    <w:p w14:paraId="7D1317DB" w14:textId="77777777" w:rsidR="0097408D" w:rsidRPr="00F422E7" w:rsidRDefault="0097408D" w:rsidP="00F422E7">
      <w:pPr>
        <w:pStyle w:val="BodyText"/>
      </w:pPr>
      <w:r>
        <w:t xml:space="preserve">Shielding assessments do not need to be included in the </w:t>
      </w:r>
      <w:r w:rsidR="006B328C">
        <w:t>radiation management plan</w:t>
      </w:r>
      <w:r w:rsidR="00A076DA">
        <w:t>. However, the plan</w:t>
      </w:r>
      <w:r>
        <w:t xml:space="preserve"> should reference the location of any relevant documentation so that it can be easily referred to and updated as required.</w:t>
      </w:r>
    </w:p>
    <w:p w14:paraId="60872591" w14:textId="77777777" w:rsidR="00BB7954" w:rsidRDefault="002E4986" w:rsidP="002E4986">
      <w:pPr>
        <w:pStyle w:val="Heading4"/>
      </w:pPr>
      <w:r>
        <w:t xml:space="preserve">Record </w:t>
      </w:r>
      <w:r w:rsidR="0067255C">
        <w:t>k</w:t>
      </w:r>
      <w:r>
        <w:t>eeping</w:t>
      </w:r>
    </w:p>
    <w:p w14:paraId="3BB91301" w14:textId="77777777" w:rsidR="00663E97" w:rsidRDefault="002E4986" w:rsidP="0A9031F7">
      <w:pPr>
        <w:pStyle w:val="BodyText"/>
      </w:pPr>
      <w:r>
        <w:t>Insert procedures/policies to ensure compliance with</w:t>
      </w:r>
      <w:r w:rsidR="067C9C4F">
        <w:t xml:space="preserve"> </w:t>
      </w:r>
      <w:r w:rsidR="3F399526">
        <w:t xml:space="preserve">any </w:t>
      </w:r>
      <w:r w:rsidR="72B5C57F">
        <w:t xml:space="preserve">applicable </w:t>
      </w:r>
      <w:r>
        <w:t>record</w:t>
      </w:r>
      <w:r w:rsidR="00A77424">
        <w:t>-</w:t>
      </w:r>
      <w:r>
        <w:t xml:space="preserve">keeping requirements </w:t>
      </w:r>
      <w:r w:rsidR="432A181A">
        <w:t>of the Regulation</w:t>
      </w:r>
      <w:r w:rsidR="4774F6C5">
        <w:t xml:space="preserve"> and radiation management licence conditions</w:t>
      </w:r>
      <w:r w:rsidR="00685122">
        <w:t xml:space="preserve">. </w:t>
      </w:r>
    </w:p>
    <w:p w14:paraId="461AD359" w14:textId="77777777" w:rsidR="008D355B" w:rsidRDefault="00000000" w:rsidP="0A9031F7">
      <w:pPr>
        <w:pStyle w:val="BodyText"/>
        <w:rPr>
          <w:i/>
          <w:iCs/>
        </w:rPr>
      </w:pPr>
      <w:sdt>
        <w:sdtPr>
          <w:rPr>
            <w:rStyle w:val="Style2"/>
          </w:rPr>
          <w:id w:val="-675647846"/>
          <w:placeholder>
            <w:docPart w:val="A5C9A2CB52324A219470A38FED2ED59A"/>
          </w:placeholder>
          <w:showingPlcHdr/>
        </w:sdtPr>
        <w:sdtEndPr>
          <w:rPr>
            <w:rStyle w:val="DefaultParagraphFont"/>
            <w:color w:val="000000" w:themeColor="text1"/>
          </w:rPr>
        </w:sdtEndPr>
        <w:sdtContent>
          <w:r w:rsidR="00685122" w:rsidRPr="4C9EF4F2">
            <w:rPr>
              <w:rStyle w:val="PlaceholderText"/>
            </w:rPr>
            <w:t>Click or tap here to enter text.</w:t>
          </w:r>
        </w:sdtContent>
      </w:sdt>
    </w:p>
    <w:p w14:paraId="0E2AC9D6" w14:textId="77777777" w:rsidR="00BB7954" w:rsidRPr="0060731B" w:rsidRDefault="00122C5C" w:rsidP="00DD73AE">
      <w:pPr>
        <w:pStyle w:val="Heading4"/>
      </w:pPr>
      <w:r>
        <w:t xml:space="preserve">Purpose of </w:t>
      </w:r>
      <w:r w:rsidR="000C62CF">
        <w:t>d</w:t>
      </w:r>
      <w:r w:rsidR="00EC0E5C">
        <w:t>ental</w:t>
      </w:r>
      <w:r>
        <w:t xml:space="preserve"> </w:t>
      </w:r>
      <w:r w:rsidR="0018657F">
        <w:t xml:space="preserve">X-ray </w:t>
      </w:r>
      <w:r w:rsidR="000C62CF">
        <w:t>a</w:t>
      </w:r>
      <w:r>
        <w:t>pparatus</w:t>
      </w:r>
    </w:p>
    <w:p w14:paraId="1A8DDBAE" w14:textId="77777777" w:rsidR="00A77424" w:rsidRDefault="00122C5C" w:rsidP="00122C5C">
      <w:pPr>
        <w:pStyle w:val="BodyText"/>
      </w:pPr>
      <w:r>
        <w:t xml:space="preserve">Insert information regarding the reasons behind the use of </w:t>
      </w:r>
      <w:r w:rsidR="0018657F">
        <w:t>dental</w:t>
      </w:r>
      <w:r w:rsidR="000B16E2">
        <w:t xml:space="preserve"> X-ray</w:t>
      </w:r>
      <w:r>
        <w:t xml:space="preserve"> apparatus</w:t>
      </w:r>
      <w:r w:rsidR="0018657F">
        <w:t xml:space="preserve">, specifically if </w:t>
      </w:r>
      <w:r w:rsidR="00521529">
        <w:t>orthopantomogram</w:t>
      </w:r>
      <w:r w:rsidR="0018657F">
        <w:t xml:space="preserve"> or </w:t>
      </w:r>
      <w:r w:rsidR="00140DB5">
        <w:t>cone beam computed tomography</w:t>
      </w:r>
      <w:r w:rsidR="0018657F">
        <w:t xml:space="preserve"> is used over intra-oral acquisitions.</w:t>
      </w:r>
    </w:p>
    <w:p w14:paraId="4F3159E2" w14:textId="77777777" w:rsidR="00122C5C" w:rsidRPr="00F422E7" w:rsidRDefault="00000000" w:rsidP="00122C5C">
      <w:pPr>
        <w:pStyle w:val="BodyText"/>
      </w:pPr>
      <w:sdt>
        <w:sdtPr>
          <w:rPr>
            <w:rStyle w:val="Style2"/>
          </w:rPr>
          <w:id w:val="-1846929451"/>
          <w:placeholder>
            <w:docPart w:val="52CC3CB213A741F88C46853F356AE82B"/>
          </w:placeholder>
          <w:showingPlcHdr/>
        </w:sdtPr>
        <w:sdtEndPr>
          <w:rPr>
            <w:rStyle w:val="DefaultParagraphFont"/>
            <w:color w:val="000000" w:themeColor="text1"/>
          </w:rPr>
        </w:sdtEndPr>
        <w:sdtContent>
          <w:r w:rsidR="00E716FE" w:rsidRPr="0A9031F7">
            <w:rPr>
              <w:rStyle w:val="PlaceholderText"/>
            </w:rPr>
            <w:t>Click or tap here to enter text.</w:t>
          </w:r>
        </w:sdtContent>
      </w:sdt>
    </w:p>
    <w:p w14:paraId="33520B5E" w14:textId="77777777" w:rsidR="0094257D" w:rsidRDefault="0094257D" w:rsidP="00DD73AE">
      <w:pPr>
        <w:pStyle w:val="Heading4"/>
      </w:pPr>
      <w:r>
        <w:t xml:space="preserve">Acquiring of </w:t>
      </w:r>
      <w:r w:rsidR="00E716FE">
        <w:t>d</w:t>
      </w:r>
      <w:r w:rsidR="00EC0E5C">
        <w:t>ental</w:t>
      </w:r>
      <w:r>
        <w:t xml:space="preserve"> </w:t>
      </w:r>
      <w:r w:rsidR="0018657F">
        <w:t xml:space="preserve">X-ray </w:t>
      </w:r>
      <w:r w:rsidR="00E716FE">
        <w:t>a</w:t>
      </w:r>
      <w:r>
        <w:t>pparatus</w:t>
      </w:r>
    </w:p>
    <w:p w14:paraId="6D8AEDF0" w14:textId="77777777" w:rsidR="0094257D" w:rsidRPr="00C5565D" w:rsidRDefault="0094257D" w:rsidP="002110AB">
      <w:pPr>
        <w:pStyle w:val="BodyText"/>
      </w:pPr>
      <w:r>
        <w:t xml:space="preserve">As per Section 6(6) of the </w:t>
      </w:r>
      <w:r w:rsidRPr="0A9031F7">
        <w:rPr>
          <w:i/>
          <w:iCs/>
        </w:rPr>
        <w:t>Radiation Act</w:t>
      </w:r>
      <w:r>
        <w:t xml:space="preserve"> a valid </w:t>
      </w:r>
      <w:r w:rsidR="00B94AE9">
        <w:t>radiation management licence</w:t>
      </w:r>
      <w:r>
        <w:t xml:space="preserve"> is required when purchasing </w:t>
      </w:r>
      <w:r w:rsidR="00B94AE9">
        <w:t>r</w:t>
      </w:r>
      <w:r>
        <w:t xml:space="preserve">egulated </w:t>
      </w:r>
      <w:r w:rsidR="00B94AE9">
        <w:t>r</w:t>
      </w:r>
      <w:r>
        <w:t xml:space="preserve">adiation </w:t>
      </w:r>
      <w:r w:rsidR="00B94AE9">
        <w:t>m</w:t>
      </w:r>
      <w:r>
        <w:t>aterial</w:t>
      </w:r>
      <w:r w:rsidR="00B50997">
        <w:t>.</w:t>
      </w:r>
    </w:p>
    <w:p w14:paraId="05D6F365" w14:textId="77777777" w:rsidR="0094257D" w:rsidRDefault="0094257D" w:rsidP="00DD73AE">
      <w:pPr>
        <w:pStyle w:val="Heading4"/>
      </w:pPr>
      <w:r>
        <w:t xml:space="preserve">Transferring of </w:t>
      </w:r>
      <w:r w:rsidR="00B94AE9">
        <w:t>d</w:t>
      </w:r>
      <w:r w:rsidR="00EC0E5C">
        <w:t>ental</w:t>
      </w:r>
      <w:r>
        <w:t xml:space="preserve"> </w:t>
      </w:r>
      <w:r w:rsidR="0018657F">
        <w:t xml:space="preserve">X-ray </w:t>
      </w:r>
      <w:r w:rsidR="00B94AE9">
        <w:t>a</w:t>
      </w:r>
      <w:r>
        <w:t>pparatus</w:t>
      </w:r>
    </w:p>
    <w:p w14:paraId="2244300D" w14:textId="77777777" w:rsidR="0094257D" w:rsidRPr="009E4315" w:rsidRDefault="0094257D" w:rsidP="00F422E7">
      <w:pPr>
        <w:pStyle w:val="BodyText"/>
      </w:pPr>
      <w:r>
        <w:t xml:space="preserve">Where all the items of regulated material are being relocated from a management licence holder to another legal entity, there are </w:t>
      </w:r>
      <w:r w:rsidR="00777B49">
        <w:t>several</w:t>
      </w:r>
      <w:r>
        <w:t xml:space="preserve"> steps to be followed</w:t>
      </w:r>
      <w:r w:rsidR="0026569B">
        <w:t>.</w:t>
      </w:r>
    </w:p>
    <w:p w14:paraId="2CF42BB4" w14:textId="77777777" w:rsidR="0094257D" w:rsidRPr="009E4315" w:rsidRDefault="00EB3523" w:rsidP="0094257D">
      <w:pPr>
        <w:pStyle w:val="ListBullet"/>
      </w:pPr>
      <w:r>
        <w:t>T</w:t>
      </w:r>
      <w:r w:rsidR="0094257D">
        <w:t>he other legal entity must hold a current management licence before it takes possession of the items of regulated material.</w:t>
      </w:r>
    </w:p>
    <w:p w14:paraId="2E3D6F16" w14:textId="77777777" w:rsidR="0094257D" w:rsidRPr="009E4315" w:rsidRDefault="00EB3523" w:rsidP="0094257D">
      <w:pPr>
        <w:pStyle w:val="ListBullet"/>
      </w:pPr>
      <w:r>
        <w:lastRenderedPageBreak/>
        <w:t>T</w:t>
      </w:r>
      <w:r w:rsidR="0094257D">
        <w:t>he EPA must be notified of the relocation of the items.</w:t>
      </w:r>
    </w:p>
    <w:p w14:paraId="05DB588A" w14:textId="77777777" w:rsidR="0094257D" w:rsidRPr="009E4315" w:rsidRDefault="00EB3523" w:rsidP="0094257D">
      <w:pPr>
        <w:pStyle w:val="ListBullet"/>
      </w:pPr>
      <w:r>
        <w:t>T</w:t>
      </w:r>
      <w:r w:rsidR="0094257D">
        <w:t>he management licence holder taking possession of the assets must add th</w:t>
      </w:r>
      <w:r w:rsidR="0079068A">
        <w:t>em</w:t>
      </w:r>
      <w:r w:rsidR="0094257D">
        <w:t xml:space="preserve"> to their management licence by submitting the relevant details to the EPA.</w:t>
      </w:r>
    </w:p>
    <w:p w14:paraId="4AE06CCA" w14:textId="77777777" w:rsidR="0094257D" w:rsidRPr="009E4315" w:rsidRDefault="00EB3523" w:rsidP="0094257D">
      <w:pPr>
        <w:pStyle w:val="ListBullet"/>
      </w:pPr>
      <w:r>
        <w:t>T</w:t>
      </w:r>
      <w:r w:rsidR="0094257D">
        <w:t>he management licence holder giving away or selling the assets must remove th</w:t>
      </w:r>
      <w:r w:rsidR="00175C05">
        <w:t>em</w:t>
      </w:r>
      <w:r w:rsidR="0094257D">
        <w:t xml:space="preserve"> from management licence by submitting the relevant details to the EPA.</w:t>
      </w:r>
    </w:p>
    <w:p w14:paraId="1EBA663D" w14:textId="77777777" w:rsidR="0094257D" w:rsidRPr="009E4315" w:rsidRDefault="0094257D" w:rsidP="0094257D">
      <w:pPr>
        <w:spacing w:after="120"/>
      </w:pPr>
      <w:r w:rsidRPr="009E4315">
        <w:t>The transferring of regulated material from one management licence to another is usually considered an application to vary an existing management</w:t>
      </w:r>
      <w:r>
        <w:t xml:space="preserve"> </w:t>
      </w:r>
      <w:r w:rsidRPr="009E4315">
        <w:t>licence. Variations to a management licence must be made using</w:t>
      </w:r>
      <w:r>
        <w:t xml:space="preserve"> </w:t>
      </w:r>
      <w:hyperlink r:id="rId20" w:history="1">
        <w:r w:rsidRPr="00132F7D">
          <w:rPr>
            <w:rStyle w:val="Hyperlink"/>
          </w:rPr>
          <w:t>eConnect EPA</w:t>
        </w:r>
      </w:hyperlink>
      <w:r w:rsidRPr="009E4315">
        <w:t>.</w:t>
      </w:r>
    </w:p>
    <w:p w14:paraId="6FF0F85E" w14:textId="77777777" w:rsidR="0094257D" w:rsidRDefault="0094257D" w:rsidP="00DD73AE">
      <w:pPr>
        <w:pStyle w:val="Heading4"/>
      </w:pPr>
      <w:r>
        <w:t>Repair/</w:t>
      </w:r>
      <w:r w:rsidR="00B67282">
        <w:t>s</w:t>
      </w:r>
      <w:r>
        <w:t xml:space="preserve">ervicing of </w:t>
      </w:r>
      <w:r w:rsidR="00B67282">
        <w:t>d</w:t>
      </w:r>
      <w:r w:rsidR="00EC0E5C">
        <w:t>ental</w:t>
      </w:r>
      <w:r>
        <w:t xml:space="preserve"> </w:t>
      </w:r>
      <w:r w:rsidR="0018657F">
        <w:t xml:space="preserve">X-ray </w:t>
      </w:r>
      <w:r w:rsidR="00B67282">
        <w:t>a</w:t>
      </w:r>
      <w:r>
        <w:t>pparatus</w:t>
      </w:r>
    </w:p>
    <w:p w14:paraId="0A750F8F" w14:textId="77777777" w:rsidR="0094257D" w:rsidRDefault="0094257D" w:rsidP="00F422E7">
      <w:pPr>
        <w:pStyle w:val="BodyText"/>
      </w:pPr>
      <w:r>
        <w:t xml:space="preserve">All repair and servicing must be performed by persons who hold an appropriate </w:t>
      </w:r>
      <w:r w:rsidR="00301E46">
        <w:t>r</w:t>
      </w:r>
      <w:r>
        <w:t>adiation</w:t>
      </w:r>
      <w:r w:rsidR="004C57DE">
        <w:t xml:space="preserve"> </w:t>
      </w:r>
      <w:r w:rsidR="00301E46">
        <w:t>u</w:t>
      </w:r>
      <w:r w:rsidR="004C57DE">
        <w:t>se</w:t>
      </w:r>
      <w:r>
        <w:t xml:space="preserve"> </w:t>
      </w:r>
      <w:r w:rsidR="00D90B43">
        <w:t>l</w:t>
      </w:r>
      <w:r>
        <w:t>icence.</w:t>
      </w:r>
    </w:p>
    <w:p w14:paraId="47E29985" w14:textId="77777777" w:rsidR="0094257D" w:rsidRPr="00F422E7" w:rsidRDefault="0094257D" w:rsidP="00F422E7">
      <w:pPr>
        <w:pStyle w:val="BodyText"/>
        <w:rPr>
          <w:b/>
          <w:bCs/>
          <w:sz w:val="24"/>
          <w:szCs w:val="24"/>
        </w:rPr>
      </w:pPr>
      <w:r>
        <w:t xml:space="preserve">A repair, maintenance or service log </w:t>
      </w:r>
      <w:r w:rsidR="00B04347">
        <w:t>must be</w:t>
      </w:r>
      <w:r>
        <w:t xml:space="preserve"> maintained for each regulated radiation material</w:t>
      </w:r>
      <w:r w:rsidR="00D76D2C">
        <w:t xml:space="preserve"> and made available to the NSW EPA on request.</w:t>
      </w:r>
    </w:p>
    <w:p w14:paraId="5B286279" w14:textId="77777777" w:rsidR="0094257D" w:rsidRDefault="0094257D" w:rsidP="00DD73AE">
      <w:pPr>
        <w:pStyle w:val="Heading4"/>
      </w:pPr>
      <w:r>
        <w:t xml:space="preserve">Disposal of </w:t>
      </w:r>
      <w:r w:rsidR="00B04347">
        <w:t>d</w:t>
      </w:r>
      <w:r w:rsidR="00EC0E5C">
        <w:t>ental</w:t>
      </w:r>
      <w:r>
        <w:t xml:space="preserve"> </w:t>
      </w:r>
      <w:r w:rsidR="00B04347">
        <w:t>a</w:t>
      </w:r>
      <w:r>
        <w:t>pparatus</w:t>
      </w:r>
    </w:p>
    <w:p w14:paraId="3756B006" w14:textId="77777777" w:rsidR="0094257D" w:rsidRPr="0089396D" w:rsidRDefault="0094257D" w:rsidP="00F422E7">
      <w:pPr>
        <w:pStyle w:val="BodyText"/>
      </w:pPr>
      <w:r w:rsidRPr="0089396D">
        <w:t>The NSW</w:t>
      </w:r>
      <w:r>
        <w:t xml:space="preserve"> </w:t>
      </w:r>
      <w:hyperlink r:id="rId21" w:anchor="radiation" w:history="1">
        <w:r w:rsidRPr="0A9031F7">
          <w:rPr>
            <w:rStyle w:val="Hyperlink"/>
            <w:i/>
            <w:iCs/>
          </w:rPr>
          <w:t>Protection from Harmful Radiation Act 1990</w:t>
        </w:r>
      </w:hyperlink>
      <w:r>
        <w:t xml:space="preserve"> (Act) </w:t>
      </w:r>
      <w:r w:rsidRPr="0089396D">
        <w:t>and</w:t>
      </w:r>
      <w:r>
        <w:t xml:space="preserve"> </w:t>
      </w:r>
      <w:hyperlink r:id="rId22" w:anchor="statusinformation">
        <w:r w:rsidRPr="0A9031F7">
          <w:rPr>
            <w:rStyle w:val="Hyperlink"/>
          </w:rPr>
          <w:t>Protection from Harmful Radiation Regulation 2025</w:t>
        </w:r>
      </w:hyperlink>
      <w:r>
        <w:t xml:space="preserve"> (Regulation) </w:t>
      </w:r>
      <w:r w:rsidRPr="0089396D">
        <w:t>impose restrictions on persons using regulated material (radiation apparatus</w:t>
      </w:r>
      <w:r w:rsidR="0097408D">
        <w:t>.</w:t>
      </w:r>
    </w:p>
    <w:p w14:paraId="13AB9785" w14:textId="77777777" w:rsidR="002E4986" w:rsidRDefault="00EC0E5C" w:rsidP="00D87053">
      <w:pPr>
        <w:pStyle w:val="BodyText"/>
      </w:pPr>
      <w:r>
        <w:t>Dental</w:t>
      </w:r>
      <w:r w:rsidR="0018657F">
        <w:t xml:space="preserve"> X-ray</w:t>
      </w:r>
      <w:r w:rsidR="000B16E2">
        <w:t xml:space="preserve"> apparatus can be disposed of as per the requirements of</w:t>
      </w:r>
      <w:r w:rsidR="0094257D">
        <w:t xml:space="preserve"> Section</w:t>
      </w:r>
      <w:r w:rsidR="000B16E2">
        <w:t xml:space="preserve"> 54</w:t>
      </w:r>
      <w:r w:rsidR="0094257D">
        <w:t xml:space="preserve"> of the </w:t>
      </w:r>
      <w:r w:rsidR="000B16E2">
        <w:t>Regulation</w:t>
      </w:r>
      <w:r w:rsidR="0094257D">
        <w:t>.</w:t>
      </w:r>
      <w:r w:rsidR="001D31B0">
        <w:t xml:space="preserve"> The </w:t>
      </w:r>
      <w:r w:rsidR="00FF010E">
        <w:t>a</w:t>
      </w:r>
      <w:r w:rsidR="001D31B0">
        <w:t xml:space="preserve">uthorised </w:t>
      </w:r>
      <w:r w:rsidR="00FF010E">
        <w:t>c</w:t>
      </w:r>
      <w:r w:rsidR="001D31B0">
        <w:t xml:space="preserve">ontact must dispose of the apparatus using </w:t>
      </w:r>
      <w:hyperlink r:id="rId23">
        <w:r w:rsidR="001D31B0" w:rsidRPr="0A9031F7">
          <w:rPr>
            <w:rStyle w:val="Hyperlink"/>
          </w:rPr>
          <w:t>eConnect EPA</w:t>
        </w:r>
      </w:hyperlink>
      <w:r w:rsidR="00ED2B5E">
        <w:t xml:space="preserve">, to remove it from the </w:t>
      </w:r>
      <w:r w:rsidR="00BA1024">
        <w:t>radiation management licence</w:t>
      </w:r>
      <w:r w:rsidR="001D31B0">
        <w:t>.</w:t>
      </w:r>
      <w:r w:rsidR="002E4986">
        <w:br w:type="page"/>
      </w:r>
    </w:p>
    <w:p w14:paraId="38E08BC7" w14:textId="77777777" w:rsidR="00BB7954" w:rsidRPr="00281903" w:rsidRDefault="00BB7954" w:rsidP="00281903">
      <w:pPr>
        <w:pStyle w:val="BodyText"/>
        <w:sectPr w:rsidR="00BB7954" w:rsidRPr="00281903" w:rsidSect="00166815">
          <w:headerReference w:type="default" r:id="rId24"/>
          <w:footerReference w:type="default" r:id="rId25"/>
          <w:headerReference w:type="first" r:id="rId26"/>
          <w:footerReference w:type="first" r:id="rId27"/>
          <w:pgSz w:w="11906" w:h="16838" w:code="9"/>
          <w:pgMar w:top="851" w:right="851" w:bottom="851" w:left="851" w:header="397" w:footer="454" w:gutter="0"/>
          <w:cols w:space="708"/>
          <w:titlePg/>
          <w:docGrid w:linePitch="360"/>
        </w:sectPr>
      </w:pPr>
    </w:p>
    <w:p w14:paraId="195F2F8E" w14:textId="77777777" w:rsidR="0018657F" w:rsidRDefault="0018657F" w:rsidP="00943E9D">
      <w:pPr>
        <w:pStyle w:val="Heading1numbered"/>
        <w:ind w:left="810" w:hanging="810"/>
        <w:jc w:val="both"/>
      </w:pPr>
      <w:bookmarkStart w:id="5" w:name="_Toc209517797"/>
      <w:r>
        <w:lastRenderedPageBreak/>
        <w:t xml:space="preserve">Procedures and </w:t>
      </w:r>
      <w:r w:rsidR="005D0DEF">
        <w:t>c</w:t>
      </w:r>
      <w:r>
        <w:t>ontrols</w:t>
      </w:r>
      <w:bookmarkEnd w:id="5"/>
    </w:p>
    <w:p w14:paraId="73B02164" w14:textId="77777777" w:rsidR="0018657F" w:rsidRDefault="0018657F" w:rsidP="0018657F">
      <w:pPr>
        <w:pStyle w:val="Heading4"/>
      </w:pPr>
      <w:r>
        <w:t xml:space="preserve">Justification of </w:t>
      </w:r>
      <w:r w:rsidR="005D0DEF">
        <w:t>p</w:t>
      </w:r>
      <w:r>
        <w:t xml:space="preserve">atient </w:t>
      </w:r>
      <w:r w:rsidR="005D0DEF">
        <w:t>e</w:t>
      </w:r>
      <w:r>
        <w:t>xposure</w:t>
      </w:r>
    </w:p>
    <w:p w14:paraId="46FDEC1E" w14:textId="77777777" w:rsidR="00A77424" w:rsidRDefault="0018657F" w:rsidP="0018657F">
      <w:pPr>
        <w:pStyle w:val="BodyText"/>
      </w:pPr>
      <w:r>
        <w:t xml:space="preserve">Provide relevant information regarding the procedures in place for justifying the use of radiation apparatus on patients. For example: prescribed depending on the history and clinical indication of the patient, reasoning for </w:t>
      </w:r>
      <w:r w:rsidR="00CF5F01">
        <w:t>cone beam computed tomography</w:t>
      </w:r>
      <w:r>
        <w:t xml:space="preserve"> where intra oral or </w:t>
      </w:r>
      <w:r w:rsidR="002A3514">
        <w:t>orthopantomogram</w:t>
      </w:r>
      <w:r>
        <w:t xml:space="preserve"> may provide adequate diagnostic information. Should include different patient cohorts as appropriate, children, pregnant women, volunteers in biomedical research.</w:t>
      </w:r>
      <w:r w:rsidR="00676C83">
        <w:t xml:space="preserve"> </w:t>
      </w:r>
    </w:p>
    <w:p w14:paraId="16581F3B" w14:textId="77777777" w:rsidR="0018657F" w:rsidRPr="00F422E7" w:rsidRDefault="00000000" w:rsidP="0018657F">
      <w:pPr>
        <w:pStyle w:val="BodyText"/>
      </w:pPr>
      <w:sdt>
        <w:sdtPr>
          <w:rPr>
            <w:rStyle w:val="Style2"/>
          </w:rPr>
          <w:id w:val="-706869123"/>
          <w:placeholder>
            <w:docPart w:val="0DDB3F2B634E4DC8BAE7FA318C2CA516"/>
          </w:placeholder>
          <w:showingPlcHdr/>
        </w:sdtPr>
        <w:sdtEndPr>
          <w:rPr>
            <w:rStyle w:val="DefaultParagraphFont"/>
            <w:color w:val="000000" w:themeColor="text1"/>
          </w:rPr>
        </w:sdtEndPr>
        <w:sdtContent>
          <w:r w:rsidR="00676C83" w:rsidRPr="0A9031F7">
            <w:rPr>
              <w:rStyle w:val="PlaceholderText"/>
            </w:rPr>
            <w:t>Click or tap here to enter text.</w:t>
          </w:r>
        </w:sdtContent>
      </w:sdt>
    </w:p>
    <w:p w14:paraId="4DB2D63A" w14:textId="77777777" w:rsidR="0018657F" w:rsidRDefault="0018657F" w:rsidP="0018657F">
      <w:pPr>
        <w:pStyle w:val="Heading4"/>
      </w:pPr>
      <w:r>
        <w:t xml:space="preserve">Optimisation of </w:t>
      </w:r>
      <w:r w:rsidR="00676C83">
        <w:t>p</w:t>
      </w:r>
      <w:r>
        <w:t xml:space="preserve">atient </w:t>
      </w:r>
      <w:r w:rsidR="00676C83">
        <w:t>e</w:t>
      </w:r>
      <w:r>
        <w:t>xposure</w:t>
      </w:r>
    </w:p>
    <w:p w14:paraId="60D146F6" w14:textId="77777777" w:rsidR="00A77424" w:rsidRDefault="0018657F" w:rsidP="0018657F">
      <w:pPr>
        <w:pStyle w:val="BodyText"/>
      </w:pPr>
      <w:r>
        <w:t>Describe how your regulated radiation material is optimis</w:t>
      </w:r>
      <w:r w:rsidR="007F309D">
        <w:t>ed</w:t>
      </w:r>
      <w:r>
        <w:t xml:space="preserve"> to minimise </w:t>
      </w:r>
      <w:r w:rsidR="00E143E8">
        <w:t xml:space="preserve">the </w:t>
      </w:r>
      <w:r>
        <w:t>dose to the patient whil</w:t>
      </w:r>
      <w:r w:rsidR="00E143E8">
        <w:t>e</w:t>
      </w:r>
      <w:r>
        <w:t xml:space="preserve"> maintaining optimal image quality.</w:t>
      </w:r>
      <w:r w:rsidR="004D0BDA">
        <w:t xml:space="preserve"> </w:t>
      </w:r>
    </w:p>
    <w:p w14:paraId="579C27AD" w14:textId="77777777" w:rsidR="0018657F" w:rsidRPr="00F422E7" w:rsidRDefault="00000000" w:rsidP="0018657F">
      <w:pPr>
        <w:pStyle w:val="BodyText"/>
      </w:pPr>
      <w:sdt>
        <w:sdtPr>
          <w:rPr>
            <w:rStyle w:val="Style2"/>
          </w:rPr>
          <w:id w:val="-1199236921"/>
          <w:placeholder>
            <w:docPart w:val="444BC569693F4A6B9C4B30539A0F099C"/>
          </w:placeholder>
          <w:showingPlcHdr/>
        </w:sdtPr>
        <w:sdtEndPr>
          <w:rPr>
            <w:rStyle w:val="DefaultParagraphFont"/>
            <w:color w:val="000000" w:themeColor="text1"/>
          </w:rPr>
        </w:sdtEndPr>
        <w:sdtContent>
          <w:r w:rsidR="004D0BDA" w:rsidRPr="0A9031F7">
            <w:rPr>
              <w:rStyle w:val="PlaceholderText"/>
            </w:rPr>
            <w:t>Click or tap here to enter text.</w:t>
          </w:r>
        </w:sdtContent>
      </w:sdt>
    </w:p>
    <w:p w14:paraId="1CAB0FA9" w14:textId="77777777" w:rsidR="0018657F" w:rsidRDefault="0018657F" w:rsidP="0018657F">
      <w:pPr>
        <w:pStyle w:val="Heading4"/>
      </w:pPr>
      <w:r>
        <w:t xml:space="preserve">Quality </w:t>
      </w:r>
      <w:r w:rsidR="004D0BDA">
        <w:t>a</w:t>
      </w:r>
      <w:r>
        <w:t xml:space="preserve">ssurance </w:t>
      </w:r>
      <w:r w:rsidR="004D0BDA">
        <w:t>p</w:t>
      </w:r>
      <w:r>
        <w:t xml:space="preserve">rogram and </w:t>
      </w:r>
      <w:r w:rsidR="004D0BDA">
        <w:t>o</w:t>
      </w:r>
      <w:r>
        <w:t xml:space="preserve">perational </w:t>
      </w:r>
      <w:r w:rsidR="004D0BDA">
        <w:t>c</w:t>
      </w:r>
      <w:r>
        <w:t>hecks</w:t>
      </w:r>
    </w:p>
    <w:p w14:paraId="69848AE0" w14:textId="77777777" w:rsidR="00A77424" w:rsidRDefault="0018657F" w:rsidP="0018657F">
      <w:pPr>
        <w:pStyle w:val="BodyText"/>
      </w:pPr>
      <w:r>
        <w:t xml:space="preserve">Provide relevant information regarding the procedures in place for quality assurance. It is a mandatory requirement of </w:t>
      </w:r>
      <w:r w:rsidRPr="0A9031F7">
        <w:rPr>
          <w:i/>
          <w:iCs/>
        </w:rPr>
        <w:t>Radiation Standard 6: Part 3 Dentistry</w:t>
      </w:r>
      <w:r>
        <w:t xml:space="preserve"> that a quality assurance program is instituted and maintained. The </w:t>
      </w:r>
      <w:r w:rsidR="000056FA">
        <w:t>q</w:t>
      </w:r>
      <w:r>
        <w:t xml:space="preserve">uality </w:t>
      </w:r>
      <w:r w:rsidR="000056FA">
        <w:t>a</w:t>
      </w:r>
      <w:r>
        <w:t xml:space="preserve">ssurance procedures should be standardised and documented in a </w:t>
      </w:r>
      <w:r w:rsidR="000056FA">
        <w:t>quality assurance</w:t>
      </w:r>
      <w:r>
        <w:t xml:space="preserve"> manual. Records must be kept for the operational life of the radiation apparatus.</w:t>
      </w:r>
      <w:r w:rsidR="005A55A1">
        <w:t xml:space="preserve"> </w:t>
      </w:r>
    </w:p>
    <w:p w14:paraId="1CD0B454" w14:textId="77777777" w:rsidR="0018657F" w:rsidRPr="00F422E7" w:rsidRDefault="00000000" w:rsidP="0018657F">
      <w:pPr>
        <w:pStyle w:val="BodyText"/>
      </w:pPr>
      <w:sdt>
        <w:sdtPr>
          <w:rPr>
            <w:rStyle w:val="Style2"/>
          </w:rPr>
          <w:id w:val="1415510155"/>
          <w:placeholder>
            <w:docPart w:val="40BC182EC2564499B19964708A71D067"/>
          </w:placeholder>
          <w:showingPlcHdr/>
        </w:sdtPr>
        <w:sdtEndPr>
          <w:rPr>
            <w:rStyle w:val="DefaultParagraphFont"/>
            <w:color w:val="000000" w:themeColor="text1"/>
          </w:rPr>
        </w:sdtEndPr>
        <w:sdtContent>
          <w:r w:rsidR="005A55A1" w:rsidRPr="0A9031F7">
            <w:rPr>
              <w:rStyle w:val="PlaceholderText"/>
            </w:rPr>
            <w:t>Click or tap here to enter text.</w:t>
          </w:r>
        </w:sdtContent>
      </w:sdt>
    </w:p>
    <w:p w14:paraId="0DA2C526" w14:textId="77777777" w:rsidR="0018657F" w:rsidRDefault="0018657F" w:rsidP="0018657F">
      <w:pPr>
        <w:pStyle w:val="Heading4"/>
      </w:pPr>
      <w:r>
        <w:t xml:space="preserve">Protocols and </w:t>
      </w:r>
      <w:r w:rsidR="000056FA">
        <w:t>s</w:t>
      </w:r>
      <w:r>
        <w:t xml:space="preserve">tandard </w:t>
      </w:r>
      <w:r w:rsidR="000056FA">
        <w:t>o</w:t>
      </w:r>
      <w:r>
        <w:t xml:space="preserve">perating </w:t>
      </w:r>
      <w:r w:rsidR="000056FA">
        <w:t>p</w:t>
      </w:r>
      <w:r>
        <w:t>rocedures</w:t>
      </w:r>
    </w:p>
    <w:p w14:paraId="3871F2FC" w14:textId="77777777" w:rsidR="0018657F" w:rsidRPr="004C148D" w:rsidRDefault="0018657F" w:rsidP="0018657F">
      <w:pPr>
        <w:pStyle w:val="BodyText"/>
      </w:pPr>
      <w:r>
        <w:t xml:space="preserve">The person responsible must keep </w:t>
      </w:r>
      <w:r w:rsidR="005A55A1">
        <w:t>enough</w:t>
      </w:r>
      <w:r>
        <w:t xml:space="preserve"> evidence to be able to </w:t>
      </w:r>
      <w:r w:rsidR="005A55A1">
        <w:t>show</w:t>
      </w:r>
      <w:r>
        <w:t xml:space="preserve"> that:</w:t>
      </w:r>
    </w:p>
    <w:p w14:paraId="06837F86" w14:textId="77777777" w:rsidR="0018657F" w:rsidRPr="004C148D" w:rsidRDefault="0018657F" w:rsidP="0018657F">
      <w:pPr>
        <w:pStyle w:val="ListNumber2"/>
      </w:pPr>
      <w:r w:rsidRPr="004C148D">
        <w:t>justification of each dental exposure was carried out</w:t>
      </w:r>
    </w:p>
    <w:p w14:paraId="7DBFE036" w14:textId="77777777" w:rsidR="0018657F" w:rsidRDefault="0018657F" w:rsidP="0018657F">
      <w:pPr>
        <w:pStyle w:val="ListNumber2"/>
      </w:pPr>
      <w:r w:rsidRPr="004C148D">
        <w:t>optimisation of protection and safety for each dental exposure has been carried out.</w:t>
      </w:r>
    </w:p>
    <w:p w14:paraId="45098216" w14:textId="77777777" w:rsidR="00A77424" w:rsidRDefault="0018657F" w:rsidP="005C0C0E">
      <w:pPr>
        <w:pStyle w:val="BodyText"/>
      </w:pPr>
      <w:r>
        <w:t xml:space="preserve">Describe or list/link internal protocols and </w:t>
      </w:r>
      <w:r w:rsidR="00AC54A6">
        <w:t>standard operating procedures</w:t>
      </w:r>
      <w:r>
        <w:t xml:space="preserve"> used.</w:t>
      </w:r>
      <w:r w:rsidR="006C168E">
        <w:t xml:space="preserve"> </w:t>
      </w:r>
    </w:p>
    <w:p w14:paraId="18D0533F" w14:textId="77777777" w:rsidR="00E5178A" w:rsidRPr="00F422E7" w:rsidRDefault="00000000" w:rsidP="005C0C0E">
      <w:pPr>
        <w:pStyle w:val="BodyText"/>
      </w:pPr>
      <w:sdt>
        <w:sdtPr>
          <w:rPr>
            <w:rStyle w:val="Style2"/>
          </w:rPr>
          <w:id w:val="-1309319500"/>
          <w:placeholder>
            <w:docPart w:val="618D45C17FE24ADFAEB3A5E4C048265F"/>
          </w:placeholder>
          <w:showingPlcHdr/>
        </w:sdtPr>
        <w:sdtEndPr>
          <w:rPr>
            <w:rStyle w:val="DefaultParagraphFont"/>
            <w:color w:val="000000" w:themeColor="text1"/>
          </w:rPr>
        </w:sdtEndPr>
        <w:sdtContent>
          <w:r w:rsidR="006C168E" w:rsidRPr="0A9031F7">
            <w:rPr>
              <w:rStyle w:val="PlaceholderText"/>
            </w:rPr>
            <w:t>Click or tap here to enter text.</w:t>
          </w:r>
        </w:sdtContent>
      </w:sdt>
    </w:p>
    <w:p w14:paraId="0B1655C8" w14:textId="77777777" w:rsidR="00E5178A" w:rsidRPr="00E5178A" w:rsidRDefault="00E5178A" w:rsidP="00E5178A">
      <w:pPr>
        <w:pStyle w:val="Heading4"/>
      </w:pPr>
      <w:r>
        <w:t xml:space="preserve">Warning </w:t>
      </w:r>
      <w:r w:rsidR="006C168E">
        <w:t>s</w:t>
      </w:r>
      <w:r>
        <w:t>ignage</w:t>
      </w:r>
    </w:p>
    <w:p w14:paraId="72E58E7A" w14:textId="77777777" w:rsidR="00A77424" w:rsidRDefault="0018657F" w:rsidP="0018657F">
      <w:pPr>
        <w:pStyle w:val="BodyText"/>
      </w:pPr>
      <w:r>
        <w:t xml:space="preserve">Describe how you meet the requirements of </w:t>
      </w:r>
      <w:r w:rsidRPr="0A9031F7">
        <w:rPr>
          <w:i/>
          <w:iCs/>
        </w:rPr>
        <w:t>Radiation Standard 6: Part 3 Dentistry</w:t>
      </w:r>
      <w:r>
        <w:t xml:space="preserve"> Section 2.2 Warning Signs</w:t>
      </w:r>
      <w:r w:rsidR="005C0C0E">
        <w:t>, and Schedule 5 of the Regulation.</w:t>
      </w:r>
      <w:r w:rsidR="006C168E">
        <w:t xml:space="preserve"> </w:t>
      </w:r>
    </w:p>
    <w:p w14:paraId="6B97E0B1" w14:textId="77777777" w:rsidR="0018657F" w:rsidRPr="00F422E7" w:rsidRDefault="00000000" w:rsidP="0018657F">
      <w:pPr>
        <w:pStyle w:val="BodyText"/>
      </w:pPr>
      <w:sdt>
        <w:sdtPr>
          <w:rPr>
            <w:rStyle w:val="Style2"/>
          </w:rPr>
          <w:id w:val="1703124500"/>
          <w:placeholder>
            <w:docPart w:val="56F46E43955841AD86F5D3490A7357D5"/>
          </w:placeholder>
          <w:showingPlcHdr/>
        </w:sdtPr>
        <w:sdtEndPr>
          <w:rPr>
            <w:rStyle w:val="DefaultParagraphFont"/>
            <w:color w:val="000000" w:themeColor="text1"/>
          </w:rPr>
        </w:sdtEndPr>
        <w:sdtContent>
          <w:r w:rsidR="006C168E" w:rsidRPr="0A9031F7">
            <w:rPr>
              <w:rStyle w:val="PlaceholderText"/>
            </w:rPr>
            <w:t>Click or tap here to enter text.</w:t>
          </w:r>
        </w:sdtContent>
      </w:sdt>
    </w:p>
    <w:p w14:paraId="3C93E89A" w14:textId="77777777" w:rsidR="00C07D55" w:rsidRDefault="0018657F" w:rsidP="00943E9D">
      <w:pPr>
        <w:pStyle w:val="Heading1numbered"/>
        <w:ind w:left="630" w:hanging="488"/>
      </w:pPr>
      <w:r>
        <w:br w:type="page"/>
      </w:r>
      <w:bookmarkStart w:id="6" w:name="_Toc209517798"/>
      <w:r w:rsidR="00C07D55">
        <w:lastRenderedPageBreak/>
        <w:t xml:space="preserve">Training and </w:t>
      </w:r>
      <w:r w:rsidR="0074495E">
        <w:t>q</w:t>
      </w:r>
      <w:r w:rsidR="00C07D55">
        <w:t>ualifications</w:t>
      </w:r>
      <w:bookmarkEnd w:id="6"/>
    </w:p>
    <w:p w14:paraId="114F30FE" w14:textId="77777777" w:rsidR="00C07D55" w:rsidRDefault="00C07D55" w:rsidP="00C07D55">
      <w:pPr>
        <w:pStyle w:val="Heading4"/>
      </w:pPr>
      <w:r>
        <w:t>Training</w:t>
      </w:r>
    </w:p>
    <w:p w14:paraId="261739F8" w14:textId="77777777" w:rsidR="008019EB" w:rsidRDefault="00C07D55" w:rsidP="00C07D55">
      <w:pPr>
        <w:pStyle w:val="BodyText"/>
      </w:pPr>
      <w:r>
        <w:t xml:space="preserve">List the training requirements for staff working with or around the dental X-ray apparatus. Details of procedures, safety inductions or radiation awareness training can </w:t>
      </w:r>
      <w:r w:rsidR="00495819">
        <w:t xml:space="preserve">also </w:t>
      </w:r>
      <w:r>
        <w:t xml:space="preserve">be listed here. This section is intended to inform staff of the training prerequisites that need to be met before they can work with and around radiation sources. </w:t>
      </w:r>
    </w:p>
    <w:p w14:paraId="6417B3B0" w14:textId="77777777" w:rsidR="00C07D55" w:rsidRPr="00F422E7" w:rsidRDefault="00000000" w:rsidP="00C07D55">
      <w:pPr>
        <w:pStyle w:val="BodyText"/>
      </w:pPr>
      <w:sdt>
        <w:sdtPr>
          <w:rPr>
            <w:rStyle w:val="Style2"/>
          </w:rPr>
          <w:id w:val="1279144112"/>
          <w:placeholder>
            <w:docPart w:val="CE36677883BD44DA86F693E61D5BD371"/>
          </w:placeholder>
          <w:showingPlcHdr/>
        </w:sdtPr>
        <w:sdtEndPr>
          <w:rPr>
            <w:rStyle w:val="DefaultParagraphFont"/>
            <w:color w:val="000000" w:themeColor="text1"/>
          </w:rPr>
        </w:sdtEndPr>
        <w:sdtContent>
          <w:r w:rsidR="00495819" w:rsidRPr="0A9031F7">
            <w:rPr>
              <w:rStyle w:val="PlaceholderText"/>
            </w:rPr>
            <w:t>Click or tap here to enter text.</w:t>
          </w:r>
        </w:sdtContent>
      </w:sdt>
    </w:p>
    <w:p w14:paraId="7C55438C" w14:textId="77777777" w:rsidR="00C07D55" w:rsidRDefault="00C07D55" w:rsidP="00C07D55">
      <w:pPr>
        <w:pStyle w:val="Heading4"/>
      </w:pPr>
      <w:r>
        <w:t xml:space="preserve">Training </w:t>
      </w:r>
      <w:r w:rsidR="00495819">
        <w:t>m</w:t>
      </w:r>
      <w:r>
        <w:t>atrix</w:t>
      </w:r>
    </w:p>
    <w:p w14:paraId="6E0D3F2D" w14:textId="77777777" w:rsidR="008019EB" w:rsidRDefault="00C07D55" w:rsidP="00C07D55">
      <w:pPr>
        <w:pStyle w:val="BodyText"/>
      </w:pPr>
      <w:r>
        <w:t>Include a reference or link to your company training matrix. A training matrix is an array comparing a list of staff names cross referenced against a list of procedures, qualifications, and training. The training matrix is normally a live document that is updated frequently.</w:t>
      </w:r>
      <w:r w:rsidR="00744F7E">
        <w:t xml:space="preserve"> </w:t>
      </w:r>
    </w:p>
    <w:p w14:paraId="0D3DA227" w14:textId="77777777" w:rsidR="00C07D55" w:rsidRPr="00F422E7" w:rsidRDefault="00000000" w:rsidP="00C07D55">
      <w:pPr>
        <w:pStyle w:val="BodyText"/>
      </w:pPr>
      <w:sdt>
        <w:sdtPr>
          <w:rPr>
            <w:rStyle w:val="Style2"/>
          </w:rPr>
          <w:id w:val="7104849"/>
          <w:placeholder>
            <w:docPart w:val="79783A89884A4A7B8C94FF7C0EF9FC6F"/>
          </w:placeholder>
          <w:showingPlcHdr/>
        </w:sdtPr>
        <w:sdtEndPr>
          <w:rPr>
            <w:rStyle w:val="DefaultParagraphFont"/>
            <w:color w:val="000000" w:themeColor="text1"/>
          </w:rPr>
        </w:sdtEndPr>
        <w:sdtContent>
          <w:r w:rsidR="00744F7E" w:rsidRPr="0A9031F7">
            <w:rPr>
              <w:rStyle w:val="PlaceholderText"/>
            </w:rPr>
            <w:t>Click or tap here to enter text.</w:t>
          </w:r>
        </w:sdtContent>
      </w:sdt>
    </w:p>
    <w:p w14:paraId="10826EF0" w14:textId="77777777" w:rsidR="00C07D55" w:rsidRDefault="00C07D55" w:rsidP="00C07D55">
      <w:pPr>
        <w:pStyle w:val="Heading4"/>
      </w:pPr>
      <w:r>
        <w:t xml:space="preserve">List of </w:t>
      </w:r>
      <w:r w:rsidR="003454CC">
        <w:t>a</w:t>
      </w:r>
      <w:r>
        <w:t xml:space="preserve">uthorised and </w:t>
      </w:r>
      <w:r w:rsidR="003454CC">
        <w:t>e</w:t>
      </w:r>
      <w:r>
        <w:t xml:space="preserve">xempt </w:t>
      </w:r>
      <w:r w:rsidR="003454CC">
        <w:t>p</w:t>
      </w:r>
      <w:r>
        <w:t>ersons</w:t>
      </w:r>
    </w:p>
    <w:p w14:paraId="76E6AC93" w14:textId="77777777" w:rsidR="00C07D55" w:rsidRPr="00F422E7" w:rsidRDefault="00C07D55" w:rsidP="00C07D55">
      <w:pPr>
        <w:pStyle w:val="BodyText"/>
      </w:pPr>
      <w:r>
        <w:t>List the personnel who are likely to use radiation apparatus</w:t>
      </w:r>
      <w:r w:rsidR="000C0BDA">
        <w:t>. I</w:t>
      </w:r>
      <w:r>
        <w:t xml:space="preserve">nclude their role, radiation use licence number and expiry date. </w:t>
      </w:r>
    </w:p>
    <w:p w14:paraId="0A7776DF" w14:textId="77777777" w:rsidR="008019EB" w:rsidRDefault="00C07D55" w:rsidP="00C07D55">
      <w:pPr>
        <w:pStyle w:val="BodyText"/>
      </w:pPr>
      <w:r>
        <w:t>If a person is exempt from holding a radiation use licence</w:t>
      </w:r>
      <w:r w:rsidR="006031BE">
        <w:t xml:space="preserve"> (Section</w:t>
      </w:r>
      <w:r w:rsidR="00E47FC3">
        <w:t>s</w:t>
      </w:r>
      <w:r w:rsidR="006031BE">
        <w:t xml:space="preserve"> 22</w:t>
      </w:r>
      <w:r w:rsidR="00E47FC3">
        <w:t>–</w:t>
      </w:r>
      <w:r w:rsidR="006031BE">
        <w:t>26 of the Regulation 2025)</w:t>
      </w:r>
      <w:r>
        <w:t xml:space="preserve"> also list their name, role but include their exemption details</w:t>
      </w:r>
      <w:r w:rsidR="006031BE">
        <w:t>)</w:t>
      </w:r>
      <w:r>
        <w:t>. The person responsible must ensure that an exemption is valid and has documentation to show the authority on request. (Section</w:t>
      </w:r>
      <w:r w:rsidR="00E47FC3">
        <w:t>s</w:t>
      </w:r>
      <w:r>
        <w:t xml:space="preserve"> 31</w:t>
      </w:r>
      <w:r w:rsidR="00E47FC3">
        <w:t>–</w:t>
      </w:r>
      <w:r>
        <w:t>33 of the Regulation 2025)</w:t>
      </w:r>
      <w:r w:rsidR="006F6B57">
        <w:t xml:space="preserve">. </w:t>
      </w:r>
    </w:p>
    <w:p w14:paraId="2417F90B" w14:textId="77777777" w:rsidR="00C07D55" w:rsidRPr="00F422E7" w:rsidRDefault="00000000" w:rsidP="00C07D55">
      <w:pPr>
        <w:pStyle w:val="BodyText"/>
      </w:pPr>
      <w:sdt>
        <w:sdtPr>
          <w:rPr>
            <w:rStyle w:val="Style2"/>
          </w:rPr>
          <w:id w:val="-1990158596"/>
          <w:placeholder>
            <w:docPart w:val="B7AFCD6F7DB24F7D9FAA52DEE675494D"/>
          </w:placeholder>
          <w:showingPlcHdr/>
        </w:sdtPr>
        <w:sdtEndPr>
          <w:rPr>
            <w:rStyle w:val="DefaultParagraphFont"/>
            <w:color w:val="000000" w:themeColor="text1"/>
          </w:rPr>
        </w:sdtEndPr>
        <w:sdtContent>
          <w:r w:rsidR="00774E68" w:rsidRPr="0A9031F7">
            <w:rPr>
              <w:rStyle w:val="PlaceholderText"/>
            </w:rPr>
            <w:t>Click or tap here to enter text.</w:t>
          </w:r>
        </w:sdtContent>
      </w:sdt>
    </w:p>
    <w:p w14:paraId="46B9DF08" w14:textId="77777777" w:rsidR="008019EB" w:rsidRDefault="00764B9A" w:rsidP="00764B9A">
      <w:pPr>
        <w:pStyle w:val="BodyText"/>
      </w:pPr>
      <w:r>
        <w:t xml:space="preserve">Outline how you meet the conditions of workers </w:t>
      </w:r>
      <w:r w:rsidR="003A0366">
        <w:t>r</w:t>
      </w:r>
      <w:r>
        <w:t xml:space="preserve">adiation </w:t>
      </w:r>
      <w:r w:rsidR="003A0366">
        <w:t>u</w:t>
      </w:r>
      <w:r>
        <w:t xml:space="preserve">se </w:t>
      </w:r>
      <w:r w:rsidR="003A0366">
        <w:t>l</w:t>
      </w:r>
      <w:r>
        <w:t>icence.</w:t>
      </w:r>
      <w:r w:rsidR="003A0366">
        <w:t xml:space="preserve"> </w:t>
      </w:r>
    </w:p>
    <w:p w14:paraId="63AE0D0C" w14:textId="77777777" w:rsidR="00764B9A" w:rsidRPr="00F422E7" w:rsidRDefault="00000000" w:rsidP="00764B9A">
      <w:pPr>
        <w:pStyle w:val="BodyText"/>
      </w:pPr>
      <w:sdt>
        <w:sdtPr>
          <w:rPr>
            <w:rStyle w:val="Style2"/>
          </w:rPr>
          <w:id w:val="-1439821408"/>
          <w:placeholder>
            <w:docPart w:val="38496B982FE64E3F9153579A5C8FF666"/>
          </w:placeholder>
          <w:showingPlcHdr/>
        </w:sdtPr>
        <w:sdtEndPr>
          <w:rPr>
            <w:rStyle w:val="DefaultParagraphFont"/>
            <w:color w:val="000000" w:themeColor="text1"/>
          </w:rPr>
        </w:sdtEndPr>
        <w:sdtContent>
          <w:r w:rsidR="003A0366" w:rsidRPr="0A9031F7">
            <w:rPr>
              <w:rStyle w:val="PlaceholderText"/>
            </w:rPr>
            <w:t>Click or tap here to enter text.</w:t>
          </w:r>
        </w:sdtContent>
      </w:sdt>
    </w:p>
    <w:p w14:paraId="273768B7" w14:textId="77777777" w:rsidR="00467384" w:rsidRDefault="00467384" w:rsidP="008D63EA">
      <w:pPr>
        <w:pStyle w:val="Heading4"/>
      </w:pPr>
      <w:r>
        <w:t>Supervision</w:t>
      </w:r>
      <w:r w:rsidR="008D63EA">
        <w:t xml:space="preserve"> of </w:t>
      </w:r>
      <w:r w:rsidR="0044784E">
        <w:t>e</w:t>
      </w:r>
      <w:r w:rsidR="008D63EA">
        <w:t xml:space="preserve">xempt </w:t>
      </w:r>
      <w:r w:rsidR="0044784E">
        <w:t>p</w:t>
      </w:r>
      <w:r w:rsidR="008D63EA">
        <w:t>ersons</w:t>
      </w:r>
    </w:p>
    <w:p w14:paraId="13B908C7" w14:textId="77777777" w:rsidR="008019EB" w:rsidRDefault="004B6636" w:rsidP="008D63EA">
      <w:pPr>
        <w:pStyle w:val="BodyText"/>
      </w:pPr>
      <w:r>
        <w:t>If a person is exempt from holding a radiation use licence (</w:t>
      </w:r>
      <w:r w:rsidR="005E42E6">
        <w:t>S</w:t>
      </w:r>
      <w:r>
        <w:t>ection</w:t>
      </w:r>
      <w:r w:rsidR="00E96C8C">
        <w:t>s</w:t>
      </w:r>
      <w:r>
        <w:t xml:space="preserve"> 22–26 of the Regulation 2025) include how the supervision requirements are met at this practice.</w:t>
      </w:r>
      <w:r w:rsidR="00E82C83">
        <w:t xml:space="preserve"> </w:t>
      </w:r>
    </w:p>
    <w:p w14:paraId="3C927B08" w14:textId="77777777" w:rsidR="008D63EA" w:rsidRPr="0044784E" w:rsidRDefault="00000000" w:rsidP="008D63EA">
      <w:pPr>
        <w:pStyle w:val="BodyText"/>
      </w:pPr>
      <w:sdt>
        <w:sdtPr>
          <w:rPr>
            <w:rStyle w:val="Style2"/>
          </w:rPr>
          <w:id w:val="765189255"/>
          <w:placeholder>
            <w:docPart w:val="62E4789D0BD743188EC066785EB35056"/>
          </w:placeholder>
          <w:showingPlcHdr/>
        </w:sdtPr>
        <w:sdtEndPr>
          <w:rPr>
            <w:rStyle w:val="DefaultParagraphFont"/>
            <w:color w:val="000000" w:themeColor="text1"/>
          </w:rPr>
        </w:sdtEndPr>
        <w:sdtContent>
          <w:r w:rsidR="00E82C83" w:rsidRPr="0A9031F7">
            <w:rPr>
              <w:rStyle w:val="PlaceholderText"/>
            </w:rPr>
            <w:t>Click or tap here to enter text.</w:t>
          </w:r>
        </w:sdtContent>
      </w:sdt>
    </w:p>
    <w:p w14:paraId="5A86B959" w14:textId="77777777" w:rsidR="00C07D55" w:rsidRDefault="00C07D55">
      <w:pPr>
        <w:suppressAutoHyphens w:val="0"/>
        <w:spacing w:after="160" w:line="259" w:lineRule="auto"/>
        <w:rPr>
          <w:rFonts w:eastAsiaTheme="minorEastAsia" w:cstheme="minorBidi"/>
          <w:color w:val="00324D" w:themeColor="accent1"/>
          <w:sz w:val="48"/>
          <w:szCs w:val="22"/>
        </w:rPr>
      </w:pPr>
      <w:r>
        <w:rPr>
          <w:rFonts w:eastAsiaTheme="minorEastAsia" w:cstheme="minorBidi"/>
          <w:color w:val="00324D" w:themeColor="accent1"/>
          <w:sz w:val="48"/>
          <w:szCs w:val="22"/>
        </w:rPr>
        <w:br w:type="page"/>
      </w:r>
    </w:p>
    <w:p w14:paraId="7D816432" w14:textId="77777777" w:rsidR="00B54720" w:rsidRDefault="00B54720" w:rsidP="00943E9D">
      <w:pPr>
        <w:pStyle w:val="Heading1numbered"/>
        <w:ind w:left="630" w:hanging="488"/>
      </w:pPr>
      <w:bookmarkStart w:id="7" w:name="_Toc209517799"/>
      <w:r>
        <w:lastRenderedPageBreak/>
        <w:t xml:space="preserve">Safety </w:t>
      </w:r>
      <w:r w:rsidR="00023839">
        <w:t>r</w:t>
      </w:r>
      <w:r>
        <w:t>equirements</w:t>
      </w:r>
      <w:bookmarkEnd w:id="7"/>
    </w:p>
    <w:p w14:paraId="67EDBC56" w14:textId="77777777" w:rsidR="00B54720" w:rsidRDefault="00B54720" w:rsidP="00B54720">
      <w:pPr>
        <w:pStyle w:val="Heading4"/>
      </w:pPr>
      <w:r>
        <w:t xml:space="preserve">Personal </w:t>
      </w:r>
      <w:r w:rsidR="009F7678">
        <w:t>p</w:t>
      </w:r>
      <w:r>
        <w:t xml:space="preserve">rotective </w:t>
      </w:r>
      <w:r w:rsidR="00D14C56">
        <w:t>e</w:t>
      </w:r>
      <w:r>
        <w:t>quipment</w:t>
      </w:r>
    </w:p>
    <w:p w14:paraId="265F17EB" w14:textId="77777777" w:rsidR="00994DE7" w:rsidRDefault="00F36487" w:rsidP="00F36487">
      <w:pPr>
        <w:pStyle w:val="BodyText"/>
      </w:pPr>
      <w:r>
        <w:t xml:space="preserve">List the </w:t>
      </w:r>
      <w:r w:rsidR="00D14C56">
        <w:t>personal protective equipment</w:t>
      </w:r>
      <w:r>
        <w:t xml:space="preserve"> that is available, instructions for use and relevant procedures/internal training requirements for using </w:t>
      </w:r>
      <w:r w:rsidR="00AD0AF2">
        <w:t>it</w:t>
      </w:r>
      <w:r>
        <w:t>.</w:t>
      </w:r>
      <w:r w:rsidR="001F2F7E">
        <w:t xml:space="preserve"> </w:t>
      </w:r>
    </w:p>
    <w:p w14:paraId="292562B2" w14:textId="77777777" w:rsidR="00B54720" w:rsidRPr="00F422E7" w:rsidRDefault="00000000" w:rsidP="00F36487">
      <w:pPr>
        <w:pStyle w:val="BodyText"/>
      </w:pPr>
      <w:sdt>
        <w:sdtPr>
          <w:rPr>
            <w:rStyle w:val="Style2"/>
          </w:rPr>
          <w:id w:val="-1418474095"/>
          <w:placeholder>
            <w:docPart w:val="07904F376F164E93A25ACAFDD92552AD"/>
          </w:placeholder>
          <w:showingPlcHdr/>
        </w:sdtPr>
        <w:sdtEndPr>
          <w:rPr>
            <w:rStyle w:val="DefaultParagraphFont"/>
            <w:color w:val="000000" w:themeColor="text1"/>
          </w:rPr>
        </w:sdtEndPr>
        <w:sdtContent>
          <w:r w:rsidR="001F2F7E" w:rsidRPr="0A9031F7">
            <w:rPr>
              <w:rStyle w:val="PlaceholderText"/>
            </w:rPr>
            <w:t>Click or tap here to enter text.</w:t>
          </w:r>
        </w:sdtContent>
      </w:sdt>
    </w:p>
    <w:p w14:paraId="1A4815B7" w14:textId="77777777" w:rsidR="00994DE7" w:rsidRDefault="006123A9" w:rsidP="006123A9">
      <w:pPr>
        <w:pStyle w:val="BodyText"/>
      </w:pPr>
      <w:r>
        <w:t xml:space="preserve">If applicable, provide evidence of compliance with Radiation Standard 4: Compliance requirements for </w:t>
      </w:r>
      <w:r w:rsidR="00B33039">
        <w:t>X</w:t>
      </w:r>
      <w:r>
        <w:t>-ray protective clothing</w:t>
      </w:r>
      <w:r w:rsidR="00B33039">
        <w:t>.</w:t>
      </w:r>
      <w:r w:rsidR="001F2F7E">
        <w:t xml:space="preserve"> </w:t>
      </w:r>
    </w:p>
    <w:p w14:paraId="5A75D928" w14:textId="77777777" w:rsidR="006123A9" w:rsidRPr="00F422E7" w:rsidRDefault="00000000" w:rsidP="006123A9">
      <w:pPr>
        <w:pStyle w:val="BodyText"/>
      </w:pPr>
      <w:sdt>
        <w:sdtPr>
          <w:rPr>
            <w:rStyle w:val="Style2"/>
          </w:rPr>
          <w:id w:val="742761891"/>
          <w:placeholder>
            <w:docPart w:val="BD1FBC098456405A81F60A50FD09CCA4"/>
          </w:placeholder>
          <w:showingPlcHdr/>
        </w:sdtPr>
        <w:sdtEndPr>
          <w:rPr>
            <w:rStyle w:val="DefaultParagraphFont"/>
            <w:color w:val="000000" w:themeColor="text1"/>
          </w:rPr>
        </w:sdtEndPr>
        <w:sdtContent>
          <w:r w:rsidR="001F2F7E" w:rsidRPr="0A9031F7">
            <w:rPr>
              <w:rStyle w:val="PlaceholderText"/>
            </w:rPr>
            <w:t>Click or tap here to enter text.</w:t>
          </w:r>
        </w:sdtContent>
      </w:sdt>
    </w:p>
    <w:p w14:paraId="7618BEE7" w14:textId="77777777" w:rsidR="00B54720" w:rsidRDefault="00B54720" w:rsidP="00B54720">
      <w:pPr>
        <w:pStyle w:val="Heading4"/>
      </w:pPr>
      <w:r>
        <w:t xml:space="preserve">Personal </w:t>
      </w:r>
      <w:r w:rsidR="00FA143C">
        <w:t>d</w:t>
      </w:r>
      <w:r>
        <w:t>osimetry</w:t>
      </w:r>
    </w:p>
    <w:p w14:paraId="2E6088EC" w14:textId="77777777" w:rsidR="003209AB" w:rsidRPr="00F422E7" w:rsidRDefault="000B16E2" w:rsidP="003209AB">
      <w:pPr>
        <w:pStyle w:val="BodyText"/>
      </w:pPr>
      <w:r>
        <w:t>If personal monitoring devices are issued to occupationally exposed workers, i</w:t>
      </w:r>
      <w:r w:rsidR="00F36487">
        <w:t xml:space="preserve">nsert the name of the personal dosimetry provider (and associated centre information), the person responsible for managing the </w:t>
      </w:r>
      <w:r w:rsidR="008E3844">
        <w:t>devices</w:t>
      </w:r>
      <w:r>
        <w:t>.</w:t>
      </w:r>
    </w:p>
    <w:p w14:paraId="487199E1" w14:textId="77777777" w:rsidR="0094257D" w:rsidRDefault="0094257D">
      <w:pPr>
        <w:suppressAutoHyphens w:val="0"/>
        <w:spacing w:after="160" w:line="259" w:lineRule="auto"/>
        <w:rPr>
          <w:rFonts w:asciiTheme="majorHAnsi" w:eastAsiaTheme="majorEastAsia" w:hAnsiTheme="majorHAnsi" w:cstheme="majorBidi"/>
          <w:iCs/>
          <w:color w:val="00324D" w:themeColor="accent1"/>
          <w:sz w:val="24"/>
          <w:szCs w:val="22"/>
        </w:rPr>
      </w:pPr>
      <w:r>
        <w:br w:type="page"/>
      </w:r>
    </w:p>
    <w:p w14:paraId="492925E7" w14:textId="77777777" w:rsidR="0094257D" w:rsidRDefault="0094257D" w:rsidP="00E9274F">
      <w:pPr>
        <w:pStyle w:val="Heading1numbered"/>
        <w:ind w:hanging="6314"/>
      </w:pPr>
      <w:bookmarkStart w:id="8" w:name="_Toc209517800"/>
      <w:r>
        <w:lastRenderedPageBreak/>
        <w:t xml:space="preserve">Incident </w:t>
      </w:r>
      <w:r w:rsidR="0014576C">
        <w:t>m</w:t>
      </w:r>
      <w:r>
        <w:t>anagement</w:t>
      </w:r>
      <w:bookmarkEnd w:id="8"/>
      <w:r>
        <w:t xml:space="preserve"> </w:t>
      </w:r>
    </w:p>
    <w:p w14:paraId="4A9FEE9A" w14:textId="77777777" w:rsidR="0094257D" w:rsidRDefault="000E384A" w:rsidP="000E384A">
      <w:pPr>
        <w:pStyle w:val="Heading4"/>
      </w:pPr>
      <w:r>
        <w:t xml:space="preserve">Incident </w:t>
      </w:r>
      <w:r w:rsidR="0014576C">
        <w:t>r</w:t>
      </w:r>
      <w:r>
        <w:t>eporting</w:t>
      </w:r>
    </w:p>
    <w:p w14:paraId="7491620F" w14:textId="77777777" w:rsidR="000E384A" w:rsidRDefault="00E46BF1" w:rsidP="0094257D">
      <w:pPr>
        <w:pStyle w:val="BodyText"/>
      </w:pPr>
      <w:r>
        <w:t xml:space="preserve">Certain incidents are taken to be radiation incidents, as per Section 56 (1) </w:t>
      </w:r>
      <w:r w:rsidR="00EC0E5C">
        <w:t xml:space="preserve">and (2) </w:t>
      </w:r>
      <w:r>
        <w:t>of the Regulation</w:t>
      </w:r>
      <w:r w:rsidR="00EC0E5C">
        <w:t xml:space="preserve">. </w:t>
      </w:r>
    </w:p>
    <w:p w14:paraId="086BCAAB" w14:textId="77777777" w:rsidR="00E46BF1" w:rsidRPr="00A34822" w:rsidRDefault="00E46BF1" w:rsidP="0094257D">
      <w:pPr>
        <w:pStyle w:val="BodyText"/>
      </w:pPr>
      <w:r>
        <w:t xml:space="preserve">If a radiation incident </w:t>
      </w:r>
      <w:r w:rsidR="005B631F">
        <w:t>happens</w:t>
      </w:r>
      <w:r>
        <w:t>, the person responsible for the regulated material involved in the incident must give the Authority written notice as per Section 57 Duty to report and investigate radiation incidents</w:t>
      </w:r>
      <w:r w:rsidR="00A34822">
        <w:t>.</w:t>
      </w:r>
    </w:p>
    <w:p w14:paraId="2A4AC748" w14:textId="77777777" w:rsidR="00D87053" w:rsidRDefault="00E46BF1" w:rsidP="00E46BF1">
      <w:pPr>
        <w:pStyle w:val="BodyText"/>
        <w:jc w:val="both"/>
      </w:pPr>
      <w:r>
        <w:t xml:space="preserve">List internal procedures for incident response relevant to </w:t>
      </w:r>
      <w:r w:rsidR="00A34822">
        <w:t>d</w:t>
      </w:r>
      <w:r w:rsidR="00EC0E5C">
        <w:t>ental</w:t>
      </w:r>
      <w:r>
        <w:t xml:space="preserve"> </w:t>
      </w:r>
      <w:r w:rsidR="00A34822">
        <w:t>a</w:t>
      </w:r>
      <w:r>
        <w:t>pparatus.</w:t>
      </w:r>
      <w:r w:rsidR="00A34822">
        <w:t xml:space="preserve"> </w:t>
      </w:r>
    </w:p>
    <w:p w14:paraId="11CBE1BC" w14:textId="77777777" w:rsidR="00E46BF1" w:rsidRPr="00F422E7" w:rsidRDefault="00000000" w:rsidP="00E46BF1">
      <w:pPr>
        <w:pStyle w:val="BodyText"/>
        <w:jc w:val="both"/>
      </w:pPr>
      <w:sdt>
        <w:sdtPr>
          <w:rPr>
            <w:rStyle w:val="Style2"/>
          </w:rPr>
          <w:id w:val="1973713228"/>
          <w:placeholder>
            <w:docPart w:val="5526DE82A222413087D5D81B6C16DE36"/>
          </w:placeholder>
          <w:showingPlcHdr/>
        </w:sdtPr>
        <w:sdtEndPr>
          <w:rPr>
            <w:rStyle w:val="DefaultParagraphFont"/>
            <w:color w:val="000000" w:themeColor="text1"/>
          </w:rPr>
        </w:sdtEndPr>
        <w:sdtContent>
          <w:r w:rsidR="00A34822" w:rsidRPr="0A9031F7">
            <w:rPr>
              <w:rStyle w:val="PlaceholderText"/>
            </w:rPr>
            <w:t>Click or tap here to enter text.</w:t>
          </w:r>
        </w:sdtContent>
      </w:sdt>
    </w:p>
    <w:p w14:paraId="559FB533" w14:textId="77777777" w:rsidR="0020357B" w:rsidRDefault="0020357B" w:rsidP="0020357B">
      <w:pPr>
        <w:pStyle w:val="BodyText"/>
      </w:pPr>
    </w:p>
    <w:p w14:paraId="6AF73F70" w14:textId="77777777" w:rsidR="00AF2FFB" w:rsidRDefault="008F754A" w:rsidP="00B54720">
      <w:pPr>
        <w:pStyle w:val="Heading4"/>
        <w:sectPr w:rsidR="00AF2FFB" w:rsidSect="00166815">
          <w:pgSz w:w="11906" w:h="16838" w:code="9"/>
          <w:pgMar w:top="851" w:right="851" w:bottom="851" w:left="851" w:header="397" w:footer="454" w:gutter="0"/>
          <w:cols w:space="708"/>
          <w:docGrid w:linePitch="360"/>
        </w:sectPr>
      </w:pPr>
      <w:r>
        <w:br w:type="page"/>
      </w:r>
    </w:p>
    <w:p w14:paraId="2A49AAB1" w14:textId="77777777" w:rsidR="00AD46E9" w:rsidRPr="00E80E8F" w:rsidRDefault="00AD46E9" w:rsidP="00AD46E9">
      <w:pPr>
        <w:pStyle w:val="Copyrightdisclaimer"/>
      </w:pPr>
      <w:bookmarkStart w:id="9" w:name="_Hlk175048345"/>
      <w:r>
        <w:lastRenderedPageBreak/>
        <w:t>The</w:t>
      </w:r>
      <w:r w:rsidRPr="00E80E8F">
        <w:t xml:space="preserve"> NSW Environment </w:t>
      </w:r>
      <w:r w:rsidRPr="00E80E8F">
        <w:br/>
        <w:t>Protection Authority</w:t>
      </w:r>
      <w:r>
        <w:t xml:space="preserve"> has provided this template but is not responsible for any content that has been added.</w:t>
      </w:r>
    </w:p>
    <w:p w14:paraId="67261DA4" w14:textId="77777777" w:rsidR="008E541B" w:rsidRPr="00E80E8F" w:rsidRDefault="008E541B" w:rsidP="008E541B">
      <w:pPr>
        <w:pStyle w:val="Copyrightdisclaimer"/>
      </w:pPr>
      <w:r w:rsidRPr="00E80E8F">
        <w:t>Visit:</w:t>
      </w:r>
      <w:r w:rsidRPr="00E80E8F">
        <w:br/>
        <w:t>6 Parramatta Square</w:t>
      </w:r>
      <w:r w:rsidRPr="00E80E8F">
        <w:br/>
        <w:t>10 Darcy Street</w:t>
      </w:r>
      <w:r w:rsidRPr="00E80E8F">
        <w:br/>
        <w:t>Parramatta NSW 2150</w:t>
      </w:r>
    </w:p>
    <w:p w14:paraId="3C4C1883" w14:textId="77777777" w:rsidR="008E541B" w:rsidRPr="00E80E8F" w:rsidRDefault="008E541B" w:rsidP="008E541B">
      <w:pPr>
        <w:pStyle w:val="Copyrightdisclaimer"/>
      </w:pPr>
      <w:r w:rsidRPr="00E80E8F">
        <w:t>Mail:</w:t>
      </w:r>
      <w:r w:rsidRPr="00E80E8F">
        <w:br/>
        <w:t xml:space="preserve">Locked Bag 5022, </w:t>
      </w:r>
      <w:r w:rsidRPr="00E80E8F">
        <w:br/>
        <w:t>Parramatta NSW 2124</w:t>
      </w:r>
    </w:p>
    <w:p w14:paraId="4E551DB3" w14:textId="77777777" w:rsidR="008E541B" w:rsidRPr="00E80E8F" w:rsidRDefault="008E541B" w:rsidP="008E541B">
      <w:pPr>
        <w:pStyle w:val="Copyrightdisclaimer"/>
      </w:pPr>
      <w:r w:rsidRPr="00E80E8F">
        <w:t xml:space="preserve">Phone: </w:t>
      </w:r>
      <w:r w:rsidRPr="00E80E8F">
        <w:br/>
        <w:t>+61 2 9995 5000 (switchboard)</w:t>
      </w:r>
    </w:p>
    <w:p w14:paraId="32613A23" w14:textId="77777777" w:rsidR="008E541B" w:rsidRPr="00E80E8F" w:rsidRDefault="008E541B" w:rsidP="008E541B">
      <w:pPr>
        <w:pStyle w:val="Copyrightdisclaimer"/>
      </w:pPr>
      <w:r w:rsidRPr="00E80E8F">
        <w:t xml:space="preserve">TTY users: </w:t>
      </w:r>
      <w:r w:rsidRPr="00E80E8F">
        <w:br/>
        <w:t>Phone 133 677, then ask for 131 555</w:t>
      </w:r>
    </w:p>
    <w:p w14:paraId="57002FF3" w14:textId="77777777" w:rsidR="008E541B" w:rsidRPr="00E80E8F" w:rsidRDefault="008E541B" w:rsidP="008E541B">
      <w:pPr>
        <w:pStyle w:val="Copyrightdisclaimer"/>
      </w:pPr>
      <w:r w:rsidRPr="00E80E8F">
        <w:t xml:space="preserve">Speak and listen users: </w:t>
      </w:r>
      <w:r w:rsidRPr="00E80E8F">
        <w:br/>
        <w:t>Phone 1300 555 727, then ask for 131 555</w:t>
      </w:r>
    </w:p>
    <w:p w14:paraId="3D3C51F2" w14:textId="77777777" w:rsidR="008E541B" w:rsidRPr="002E7C54" w:rsidRDefault="008E541B" w:rsidP="008E541B">
      <w:pPr>
        <w:pStyle w:val="Copyrightdisclaimer"/>
      </w:pPr>
      <w:r w:rsidRPr="00E80E8F">
        <w:t xml:space="preserve">Email: </w:t>
      </w:r>
      <w:r w:rsidRPr="00E80E8F">
        <w:tab/>
      </w:r>
      <w:r w:rsidRPr="00E80E8F">
        <w:br/>
      </w:r>
      <w:hyperlink r:id="rId28" w:history="1">
        <w:r w:rsidRPr="002E7C54">
          <w:rPr>
            <w:rStyle w:val="Hyperlink"/>
            <w:color w:val="FFFFFF" w:themeColor="background1"/>
          </w:rPr>
          <w:t>info@epa.nsw.gov.au</w:t>
        </w:r>
      </w:hyperlink>
    </w:p>
    <w:p w14:paraId="4E20947E" w14:textId="77777777" w:rsidR="008E541B" w:rsidRPr="002E7C54" w:rsidRDefault="008E541B" w:rsidP="008E541B">
      <w:pPr>
        <w:pStyle w:val="Copyrightdisclaimer"/>
      </w:pPr>
      <w:r w:rsidRPr="00E80E8F">
        <w:t xml:space="preserve">Website: </w:t>
      </w:r>
      <w:r w:rsidRPr="00E80E8F">
        <w:br/>
      </w:r>
      <w:hyperlink r:id="rId29" w:history="1">
        <w:r w:rsidRPr="002E7C54">
          <w:rPr>
            <w:rStyle w:val="Hyperlink"/>
            <w:color w:val="FFFFFF" w:themeColor="background1"/>
          </w:rPr>
          <w:t>epa.nsw.gov.au</w:t>
        </w:r>
      </w:hyperlink>
    </w:p>
    <w:p w14:paraId="52ED8EF9" w14:textId="77777777" w:rsidR="008E541B" w:rsidRPr="00E80E8F" w:rsidRDefault="008E541B" w:rsidP="008E541B">
      <w:pPr>
        <w:pStyle w:val="Copyrightdisclaimer"/>
      </w:pPr>
      <w:proofErr w:type="gramStart"/>
      <w:r w:rsidRPr="00E80E8F">
        <w:t>Report</w:t>
      </w:r>
      <w:proofErr w:type="gramEnd"/>
      <w:r w:rsidRPr="00E80E8F">
        <w:t xml:space="preserve"> pollution and </w:t>
      </w:r>
      <w:r w:rsidRPr="00E80E8F">
        <w:br/>
        <w:t>environmental incidents</w:t>
      </w:r>
    </w:p>
    <w:p w14:paraId="7E92C131" w14:textId="77777777" w:rsidR="008E541B" w:rsidRPr="002E7C54" w:rsidRDefault="008E541B" w:rsidP="008E541B">
      <w:pPr>
        <w:pStyle w:val="Copyrightdisclaimer"/>
        <w:rPr>
          <w:rStyle w:val="Hyperlink"/>
          <w:color w:val="FFFFFF" w:themeColor="background1"/>
        </w:rPr>
      </w:pPr>
      <w:r w:rsidRPr="00E80E8F">
        <w:t xml:space="preserve">Environment Line: </w:t>
      </w:r>
      <w:r w:rsidRPr="00E80E8F">
        <w:br/>
        <w:t xml:space="preserve">131 555 (NSW only) or </w:t>
      </w:r>
      <w:r w:rsidRPr="00E80E8F">
        <w:br/>
      </w:r>
      <w:r w:rsidR="008E0902" w:rsidRPr="002E7C54">
        <w:fldChar w:fldCharType="begin"/>
      </w:r>
      <w:r w:rsidR="008E0902" w:rsidRPr="002E7C54">
        <w:instrText>HYPERLINK "mailto:info@epa.nsw.gov.au"</w:instrText>
      </w:r>
      <w:r w:rsidR="008E0902" w:rsidRPr="002E7C54">
        <w:fldChar w:fldCharType="separate"/>
      </w:r>
      <w:r w:rsidRPr="002E7C54">
        <w:rPr>
          <w:rStyle w:val="Hyperlink"/>
          <w:color w:val="FFFFFF" w:themeColor="background1"/>
        </w:rPr>
        <w:t>info@epa.nsw.gov.au</w:t>
      </w:r>
    </w:p>
    <w:p w14:paraId="5F0A73BA" w14:textId="77777777" w:rsidR="008E541B" w:rsidRDefault="008E0902" w:rsidP="008E541B">
      <w:pPr>
        <w:pStyle w:val="Copyrightdisclaimer"/>
      </w:pPr>
      <w:r w:rsidRPr="002E7C54">
        <w:fldChar w:fldCharType="end"/>
      </w:r>
      <w:sdt>
        <w:sdtPr>
          <w:id w:val="1389072588"/>
          <w:placeholder>
            <w:docPart w:val="BFCB2FD87D5F4430BBA862BAF2309720"/>
          </w:placeholder>
          <w:date w:fullDate="2026-03-01T00:00:00Z">
            <w:dateFormat w:val="MMMM yyyy"/>
            <w:lid w:val="en-AU"/>
            <w:storeMappedDataAs w:val="dateTime"/>
            <w:calendar w:val="gregorian"/>
          </w:date>
        </w:sdtPr>
        <w:sdtContent>
          <w:r w:rsidR="00EC40BB">
            <w:t>March 2026</w:t>
          </w:r>
        </w:sdtContent>
      </w:sdt>
    </w:p>
    <w:p w14:paraId="2F069B63" w14:textId="77777777" w:rsidR="008E541B" w:rsidRDefault="008E541B" w:rsidP="00DD73AE">
      <w:pPr>
        <w:pStyle w:val="Copyrightdisclaimer"/>
      </w:pPr>
      <w:r>
        <w:br w:type="column"/>
      </w:r>
    </w:p>
    <w:bookmarkEnd w:id="9"/>
    <w:p w14:paraId="2B83DF43" w14:textId="77777777" w:rsidR="003308D0" w:rsidRPr="007869BB" w:rsidRDefault="003308D0" w:rsidP="008E541B">
      <w:pPr>
        <w:pStyle w:val="BodyText"/>
        <w:sectPr w:rsidR="003308D0" w:rsidRPr="007869BB" w:rsidSect="008E541B">
          <w:headerReference w:type="first" r:id="rId30"/>
          <w:footerReference w:type="first" r:id="rId31"/>
          <w:pgSz w:w="11906" w:h="16838" w:code="9"/>
          <w:pgMar w:top="3969" w:right="3402" w:bottom="851" w:left="851" w:header="397" w:footer="454" w:gutter="0"/>
          <w:cols w:num="2" w:space="227"/>
          <w:titlePg/>
          <w:docGrid w:linePitch="360"/>
        </w:sectPr>
      </w:pPr>
    </w:p>
    <w:p w14:paraId="7D18CCF3" w14:textId="77777777" w:rsidR="007A2062" w:rsidRPr="00B01FC7" w:rsidRDefault="007A2062" w:rsidP="008E541B">
      <w:pPr>
        <w:pStyle w:val="Copyrightdisclaimer"/>
      </w:pPr>
    </w:p>
    <w:sectPr w:rsidR="007A2062" w:rsidRPr="00B01FC7" w:rsidSect="008E541B">
      <w:type w:val="continuous"/>
      <w:pgSz w:w="11906" w:h="16838" w:code="9"/>
      <w:pgMar w:top="3402" w:right="851" w:bottom="851" w:left="851" w:header="397" w:footer="454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C7836" w14:textId="77777777" w:rsidR="00A21387" w:rsidRDefault="00A21387" w:rsidP="00921FD3">
      <w:r>
        <w:separator/>
      </w:r>
    </w:p>
    <w:p w14:paraId="77BC9E82" w14:textId="77777777" w:rsidR="00A21387" w:rsidRDefault="00A21387"/>
    <w:p w14:paraId="1A19DAD6" w14:textId="77777777" w:rsidR="00A21387" w:rsidRDefault="00A21387"/>
    <w:p w14:paraId="6CED1616" w14:textId="77777777" w:rsidR="00A21387" w:rsidRDefault="00A21387"/>
    <w:p w14:paraId="5E753BBB" w14:textId="77777777" w:rsidR="00A21387" w:rsidRDefault="00A21387"/>
  </w:endnote>
  <w:endnote w:type="continuationSeparator" w:id="0">
    <w:p w14:paraId="49F0A2FA" w14:textId="77777777" w:rsidR="00A21387" w:rsidRDefault="00A21387" w:rsidP="00921FD3">
      <w:r>
        <w:continuationSeparator/>
      </w:r>
    </w:p>
    <w:p w14:paraId="2FA91B3A" w14:textId="77777777" w:rsidR="00A21387" w:rsidRDefault="00A21387"/>
    <w:p w14:paraId="058641B6" w14:textId="77777777" w:rsidR="00A21387" w:rsidRDefault="00A21387"/>
    <w:p w14:paraId="0A939B18" w14:textId="77777777" w:rsidR="00A21387" w:rsidRDefault="00A21387"/>
    <w:p w14:paraId="5BB18F21" w14:textId="77777777" w:rsidR="00A21387" w:rsidRDefault="00A213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 Light"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ublic Sans SemiBold"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15500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F5E98E" w14:textId="77777777" w:rsidR="005C46C2" w:rsidRDefault="005C46C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0DEA9D" w14:textId="77777777" w:rsidR="008253DE" w:rsidRPr="0004413C" w:rsidRDefault="008253DE" w:rsidP="000441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82052" w14:textId="77777777" w:rsidR="008253DE" w:rsidRDefault="008253DE" w:rsidP="00DF2A40">
    <w:pPr>
      <w:pStyle w:val="Footer"/>
      <w:ind w:firstLine="7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A712D" w14:textId="7E1084F4" w:rsidR="004F4880" w:rsidRPr="0004413C" w:rsidRDefault="00000000" w:rsidP="0004413C">
    <w:pPr>
      <w:pStyle w:val="Footer"/>
    </w:pPr>
    <w:sdt>
      <w:sdtPr>
        <w:alias w:val="Title"/>
        <w:tag w:val="Title"/>
        <w:id w:val="867105508"/>
        <w:placeholder>
          <w:docPart w:val="5CA6DC6C153A4D3B937037ADC1E962E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AA400C">
          <w:t>Radiation management plan template:              Dental</w:t>
        </w:r>
      </w:sdtContent>
    </w:sdt>
    <w:r w:rsidR="00341877">
      <w:ptab w:relativeTo="margin" w:alignment="right" w:leader="none"/>
    </w:r>
    <w:r w:rsidR="00960C28" w:rsidRPr="0004413C">
      <w:fldChar w:fldCharType="begin"/>
    </w:r>
    <w:r w:rsidR="00960C28" w:rsidRPr="0004413C">
      <w:instrText xml:space="preserve"> PAGE   \* MERGEFORMAT </w:instrText>
    </w:r>
    <w:r w:rsidR="00960C28" w:rsidRPr="0004413C">
      <w:fldChar w:fldCharType="separate"/>
    </w:r>
    <w:r w:rsidR="003B11A1">
      <w:rPr>
        <w:noProof/>
      </w:rPr>
      <w:t>5</w:t>
    </w:r>
    <w:r w:rsidR="00960C28" w:rsidRPr="0004413C"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BDEC2" w14:textId="7CA18AC0" w:rsidR="00B93E20" w:rsidRPr="00B93E20" w:rsidRDefault="00000000" w:rsidP="00B93E20">
    <w:pPr>
      <w:pStyle w:val="Footer"/>
    </w:pPr>
    <w:sdt>
      <w:sdtPr>
        <w:alias w:val="Title"/>
        <w:tag w:val="Title"/>
        <w:id w:val="-1297831494"/>
        <w:placeholder>
          <w:docPart w:val="E3F5F22C88014D78B58939482A48696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AA400C">
          <w:t>Radiation management plan template:              Dental</w:t>
        </w:r>
      </w:sdtContent>
    </w:sdt>
    <w:r w:rsidR="007C3849">
      <w:ptab w:relativeTo="margin" w:alignment="right" w:leader="none"/>
    </w:r>
    <w:r w:rsidR="007C3849" w:rsidRPr="0004413C">
      <w:fldChar w:fldCharType="begin"/>
    </w:r>
    <w:r w:rsidR="007C3849" w:rsidRPr="0004413C">
      <w:instrText xml:space="preserve"> PAGE   \* MERGEFORMAT </w:instrText>
    </w:r>
    <w:r w:rsidR="007C3849" w:rsidRPr="0004413C">
      <w:fldChar w:fldCharType="separate"/>
    </w:r>
    <w:r w:rsidR="007C3849">
      <w:t>2</w:t>
    </w:r>
    <w:r w:rsidR="007C3849" w:rsidRPr="0004413C">
      <w:fldChar w:fldCharType="end"/>
    </w:r>
    <w:r w:rsidR="00B93E20">
      <w:ptab w:relativeTo="margin" w:alignment="right" w:leader="none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66F41" w14:textId="77777777" w:rsidR="008E541B" w:rsidRPr="000C2807" w:rsidRDefault="008E541B" w:rsidP="008F0B7B">
    <w:pPr>
      <w:pStyle w:val="HeaderFooterSensitivityLabelSpace"/>
    </w:pPr>
    <w:r>
      <w:rPr>
        <w:noProof/>
      </w:rPr>
      <w:drawing>
        <wp:anchor distT="0" distB="0" distL="114300" distR="114300" simplePos="0" relativeHeight="251658246" behindDoc="0" locked="1" layoutInCell="1" allowOverlap="1" wp14:anchorId="696D5514" wp14:editId="2265CCC4">
          <wp:simplePos x="0" y="0"/>
          <wp:positionH relativeFrom="margin">
            <wp:posOffset>0</wp:posOffset>
          </wp:positionH>
          <wp:positionV relativeFrom="page">
            <wp:posOffset>9253220</wp:posOffset>
          </wp:positionV>
          <wp:extent cx="662400" cy="720000"/>
          <wp:effectExtent l="0" t="0" r="4445" b="4445"/>
          <wp:wrapNone/>
          <wp:docPr id="143851738" name="Picture 1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2750110" name="Picture 1" descr="NSW Government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4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36F624" w14:textId="77777777" w:rsidR="008E541B" w:rsidRPr="000B7F4B" w:rsidRDefault="008E541B" w:rsidP="009567FC">
    <w:pPr>
      <w:pStyle w:val="Footer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8E827" w14:textId="77777777" w:rsidR="00A21387" w:rsidRDefault="00A21387" w:rsidP="008F0B7B">
      <w:pPr>
        <w:pStyle w:val="BodyText"/>
      </w:pPr>
      <w:r>
        <w:separator/>
      </w:r>
    </w:p>
    <w:p w14:paraId="7C4EFD13" w14:textId="77777777" w:rsidR="00A21387" w:rsidRDefault="00A21387"/>
    <w:p w14:paraId="7D4FCB18" w14:textId="77777777" w:rsidR="00A21387" w:rsidRDefault="00A21387"/>
  </w:footnote>
  <w:footnote w:type="continuationSeparator" w:id="0">
    <w:p w14:paraId="25EB65E6" w14:textId="77777777" w:rsidR="00A21387" w:rsidRPr="00D27532" w:rsidRDefault="00A21387" w:rsidP="00D27532">
      <w:pPr>
        <w:pStyle w:val="BodyText"/>
      </w:pPr>
      <w:r>
        <w:separator/>
      </w:r>
    </w:p>
    <w:p w14:paraId="52B1004B" w14:textId="77777777" w:rsidR="00A21387" w:rsidRDefault="00A21387"/>
    <w:p w14:paraId="6B6531FB" w14:textId="77777777" w:rsidR="00A21387" w:rsidRDefault="00A21387"/>
  </w:footnote>
  <w:footnote w:type="continuationNotice" w:id="1">
    <w:p w14:paraId="166769F9" w14:textId="77777777" w:rsidR="00A21387" w:rsidRPr="00D27532" w:rsidRDefault="00A21387" w:rsidP="00D27532">
      <w:pPr>
        <w:pStyle w:val="BodyText"/>
      </w:pPr>
      <w:r>
        <w:separator/>
      </w:r>
    </w:p>
    <w:p w14:paraId="185937B2" w14:textId="77777777" w:rsidR="00A21387" w:rsidRDefault="00A21387"/>
    <w:p w14:paraId="31BA7105" w14:textId="77777777" w:rsidR="00A21387" w:rsidRDefault="00A213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65A63" w14:textId="77777777" w:rsidR="008253DE" w:rsidRPr="00B41FC1" w:rsidRDefault="008253DE" w:rsidP="00B57D36">
    <w:pPr>
      <w:pStyle w:val="Header"/>
      <w:tabs>
        <w:tab w:val="left" w:pos="274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8094E" w14:textId="77777777" w:rsidR="006101F8" w:rsidRPr="005C46C2" w:rsidRDefault="006101F8" w:rsidP="005C46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3AB75" w14:textId="77777777" w:rsidR="006101F8" w:rsidRDefault="006101F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0467C" w14:textId="77777777" w:rsidR="008E541B" w:rsidRDefault="008E541B" w:rsidP="00DB775C">
    <w:pPr>
      <w:pStyle w:val="Header"/>
    </w:pPr>
    <w:r>
      <w:rPr>
        <w:noProof/>
      </w:rPr>
      <w:drawing>
        <wp:anchor distT="0" distB="0" distL="114300" distR="114300" simplePos="0" relativeHeight="251658245" behindDoc="0" locked="1" layoutInCell="1" allowOverlap="1" wp14:anchorId="4ECDB963" wp14:editId="454DF12B">
          <wp:simplePos x="0" y="0"/>
          <wp:positionH relativeFrom="margin">
            <wp:align>left</wp:align>
          </wp:positionH>
          <wp:positionV relativeFrom="page">
            <wp:posOffset>720090</wp:posOffset>
          </wp:positionV>
          <wp:extent cx="1796400" cy="648000"/>
          <wp:effectExtent l="0" t="0" r="0" b="0"/>
          <wp:wrapNone/>
          <wp:docPr id="410926987" name="Picture 1" descr="NSW EP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215645" name="Picture 1" descr="NSW EPA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4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1" layoutInCell="1" allowOverlap="1" wp14:anchorId="5A29CF2B" wp14:editId="10FD8894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560000" cy="10692000"/>
              <wp:effectExtent l="0" t="0" r="3175" b="0"/>
              <wp:wrapNone/>
              <wp:docPr id="268067043" name="Rectangl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BB4E71" id="Rectangle 9" o:spid="_x0000_s1026" alt="&quot;&quot;" style="position:absolute;margin-left:0;margin-top:0;width:595.3pt;height:841.9pt;z-index:-2516582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" fillcolor="#00324d [3204]" stroked="f" strokeweight="1pt"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D5632"/>
    <w:multiLevelType w:val="multilevel"/>
    <w:tmpl w:val="598EFBEE"/>
    <w:lvl w:ilvl="0">
      <w:start w:val="1"/>
      <w:numFmt w:val="upperLetter"/>
      <w:lvlText w:val="Appendix %1:"/>
      <w:lvlJc w:val="left"/>
      <w:pPr>
        <w:tabs>
          <w:tab w:val="num" w:pos="1814"/>
        </w:tabs>
        <w:ind w:left="0" w:firstLine="0"/>
      </w:pPr>
      <w:rPr>
        <w:rFonts w:hint="default"/>
        <w:color w:val="00324D" w:themeColor="accent1"/>
      </w:rPr>
    </w:lvl>
    <w:lvl w:ilvl="1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C75112A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AF0DFF"/>
    <w:multiLevelType w:val="hybridMultilevel"/>
    <w:tmpl w:val="6810A8F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5676C"/>
    <w:multiLevelType w:val="hybridMultilevel"/>
    <w:tmpl w:val="E9C6FEBE"/>
    <w:lvl w:ilvl="0" w:tplc="E0803700">
      <w:start w:val="1"/>
      <w:numFmt w:val="lowerLetter"/>
      <w:pStyle w:val="ListNumber2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8942059"/>
    <w:multiLevelType w:val="hybridMultilevel"/>
    <w:tmpl w:val="FADEB06E"/>
    <w:lvl w:ilvl="0" w:tplc="0554D3E8">
      <w:start w:val="1"/>
      <w:numFmt w:val="decimal"/>
      <w:pStyle w:val="ListNumber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B3209"/>
    <w:multiLevelType w:val="hybridMultilevel"/>
    <w:tmpl w:val="688EA6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56394"/>
    <w:multiLevelType w:val="hybridMultilevel"/>
    <w:tmpl w:val="69EE43A6"/>
    <w:lvl w:ilvl="0" w:tplc="D2C2E362">
      <w:start w:val="1"/>
      <w:numFmt w:val="lowerRoman"/>
      <w:pStyle w:val="ListNumber3"/>
      <w:lvlText w:val="%1."/>
      <w:lvlJc w:val="left"/>
      <w:pPr>
        <w:tabs>
          <w:tab w:val="num" w:pos="1072"/>
        </w:tabs>
        <w:ind w:left="1072" w:hanging="358"/>
      </w:pPr>
      <w:rPr>
        <w:rFonts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2154" w:hanging="360"/>
      </w:pPr>
    </w:lvl>
    <w:lvl w:ilvl="2" w:tplc="0C09001B" w:tentative="1">
      <w:start w:val="1"/>
      <w:numFmt w:val="lowerRoman"/>
      <w:lvlText w:val="%3."/>
      <w:lvlJc w:val="right"/>
      <w:pPr>
        <w:ind w:left="2874" w:hanging="180"/>
      </w:pPr>
    </w:lvl>
    <w:lvl w:ilvl="3" w:tplc="0C09000F" w:tentative="1">
      <w:start w:val="1"/>
      <w:numFmt w:val="decimal"/>
      <w:lvlText w:val="%4."/>
      <w:lvlJc w:val="left"/>
      <w:pPr>
        <w:ind w:left="3594" w:hanging="360"/>
      </w:pPr>
    </w:lvl>
    <w:lvl w:ilvl="4" w:tplc="0C090019" w:tentative="1">
      <w:start w:val="1"/>
      <w:numFmt w:val="lowerLetter"/>
      <w:lvlText w:val="%5."/>
      <w:lvlJc w:val="left"/>
      <w:pPr>
        <w:ind w:left="4314" w:hanging="360"/>
      </w:pPr>
    </w:lvl>
    <w:lvl w:ilvl="5" w:tplc="0C09001B" w:tentative="1">
      <w:start w:val="1"/>
      <w:numFmt w:val="lowerRoman"/>
      <w:lvlText w:val="%6."/>
      <w:lvlJc w:val="right"/>
      <w:pPr>
        <w:ind w:left="5034" w:hanging="180"/>
      </w:pPr>
    </w:lvl>
    <w:lvl w:ilvl="6" w:tplc="0C09000F" w:tentative="1">
      <w:start w:val="1"/>
      <w:numFmt w:val="decimal"/>
      <w:lvlText w:val="%7."/>
      <w:lvlJc w:val="left"/>
      <w:pPr>
        <w:ind w:left="5754" w:hanging="360"/>
      </w:pPr>
    </w:lvl>
    <w:lvl w:ilvl="7" w:tplc="0C090019" w:tentative="1">
      <w:start w:val="1"/>
      <w:numFmt w:val="lowerLetter"/>
      <w:lvlText w:val="%8."/>
      <w:lvlJc w:val="left"/>
      <w:pPr>
        <w:ind w:left="6474" w:hanging="360"/>
      </w:pPr>
    </w:lvl>
    <w:lvl w:ilvl="8" w:tplc="0C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" w15:restartNumberingAfterBreak="0">
    <w:nsid w:val="2B4F3C1C"/>
    <w:multiLevelType w:val="hybridMultilevel"/>
    <w:tmpl w:val="9EFEE5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2614F"/>
    <w:multiLevelType w:val="hybridMultilevel"/>
    <w:tmpl w:val="AAC48C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D4695"/>
    <w:multiLevelType w:val="hybridMultilevel"/>
    <w:tmpl w:val="2E666274"/>
    <w:lvl w:ilvl="0" w:tplc="534CDACA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  <w:b w:val="0"/>
        <w:i w:val="0"/>
        <w:color w:val="000000" w:themeColor="text1"/>
        <w:sz w:val="16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42C37317"/>
    <w:multiLevelType w:val="hybridMultilevel"/>
    <w:tmpl w:val="F5207338"/>
    <w:lvl w:ilvl="0" w:tplc="5F14ED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56D20"/>
    <w:multiLevelType w:val="multilevel"/>
    <w:tmpl w:val="D58C01A2"/>
    <w:lvl w:ilvl="0">
      <w:start w:val="1"/>
      <w:numFmt w:val="decimal"/>
      <w:lvlText w:val="%1"/>
      <w:lvlJc w:val="left"/>
      <w:pPr>
        <w:tabs>
          <w:tab w:val="num" w:pos="794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454"/>
      </w:pPr>
      <w:rPr>
        <w:rFonts w:hint="default"/>
      </w:rPr>
    </w:lvl>
  </w:abstractNum>
  <w:abstractNum w:abstractNumId="12" w15:restartNumberingAfterBreak="0">
    <w:nsid w:val="505C1821"/>
    <w:multiLevelType w:val="hybridMultilevel"/>
    <w:tmpl w:val="A1C22A2A"/>
    <w:lvl w:ilvl="0" w:tplc="55BEC886">
      <w:start w:val="1"/>
      <w:numFmt w:val="bullet"/>
      <w:pStyle w:val="List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0000" w:themeColor="text1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5713A1"/>
    <w:multiLevelType w:val="multilevel"/>
    <w:tmpl w:val="F34A0CEA"/>
    <w:lvl w:ilvl="0">
      <w:start w:val="1"/>
      <w:numFmt w:val="decimal"/>
      <w:lvlText w:val="%1"/>
      <w:lvlJc w:val="left"/>
      <w:pPr>
        <w:tabs>
          <w:tab w:val="num" w:pos="794"/>
        </w:tabs>
        <w:ind w:left="227" w:hanging="227"/>
      </w:pPr>
      <w:rPr>
        <w:rFonts w:hint="default"/>
        <w:b/>
        <w:i w:val="0"/>
        <w:sz w:val="64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454"/>
      </w:pPr>
      <w:rPr>
        <w:rFonts w:hint="default"/>
      </w:rPr>
    </w:lvl>
  </w:abstractNum>
  <w:abstractNum w:abstractNumId="14" w15:restartNumberingAfterBreak="0">
    <w:nsid w:val="53AE79B5"/>
    <w:multiLevelType w:val="hybridMultilevel"/>
    <w:tmpl w:val="23F6EB12"/>
    <w:lvl w:ilvl="0" w:tplc="F3D00BA6">
      <w:start w:val="1"/>
      <w:numFmt w:val="bullet"/>
      <w:pStyle w:val="ListBullet2"/>
      <w:lvlText w:val="—"/>
      <w:lvlJc w:val="left"/>
      <w:pPr>
        <w:tabs>
          <w:tab w:val="num" w:pos="714"/>
        </w:tabs>
        <w:ind w:left="714" w:hanging="357"/>
      </w:pPr>
      <w:rPr>
        <w:rFonts w:ascii="Public Sans Light" w:hAnsi="Public Sans Light" w:cs="Times New Roman" w:hint="default"/>
        <w:b w:val="0"/>
        <w:i w:val="0"/>
        <w:color w:val="000000" w:themeColor="text1"/>
        <w:sz w:val="22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57482F1D"/>
    <w:multiLevelType w:val="multilevel"/>
    <w:tmpl w:val="DE2AA7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pStyle w:val="Heading5numbered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DA140FE"/>
    <w:multiLevelType w:val="multilevel"/>
    <w:tmpl w:val="E8209B5C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  <w:sz w:val="48"/>
        <w:szCs w:val="48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454"/>
      </w:pPr>
      <w:rPr>
        <w:rFonts w:hint="default"/>
      </w:rPr>
    </w:lvl>
  </w:abstractNum>
  <w:abstractNum w:abstractNumId="17" w15:restartNumberingAfterBreak="0">
    <w:nsid w:val="60641A06"/>
    <w:multiLevelType w:val="hybridMultilevel"/>
    <w:tmpl w:val="46E8C2C0"/>
    <w:lvl w:ilvl="0" w:tplc="F4201126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E12B5E"/>
    <w:multiLevelType w:val="multilevel"/>
    <w:tmpl w:val="D0584BEC"/>
    <w:lvl w:ilvl="0">
      <w:start w:val="1"/>
      <w:numFmt w:val="decimal"/>
      <w:pStyle w:val="Heading1numbered"/>
      <w:lvlText w:val="%1"/>
      <w:lvlJc w:val="left"/>
      <w:pPr>
        <w:ind w:left="6314" w:hanging="360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Heading4numbered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6241C0F"/>
    <w:multiLevelType w:val="hybridMultilevel"/>
    <w:tmpl w:val="03006642"/>
    <w:lvl w:ilvl="0" w:tplc="912E2176">
      <w:start w:val="1"/>
      <w:numFmt w:val="bullet"/>
      <w:pStyle w:val="Tablebulletlist2"/>
      <w:lvlText w:val="—"/>
      <w:lvlJc w:val="left"/>
      <w:pPr>
        <w:ind w:left="720" w:hanging="360"/>
      </w:pPr>
      <w:rPr>
        <w:rFonts w:ascii="Public Sans Light" w:hAnsi="Public Sans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1E6C57"/>
    <w:multiLevelType w:val="hybridMultilevel"/>
    <w:tmpl w:val="BC989B84"/>
    <w:lvl w:ilvl="0" w:tplc="AA807588">
      <w:start w:val="1"/>
      <w:numFmt w:val="bullet"/>
      <w:pStyle w:val="Tablebulletlis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9734">
    <w:abstractNumId w:val="12"/>
  </w:num>
  <w:num w:numId="2" w16cid:durableId="237862121">
    <w:abstractNumId w:val="14"/>
  </w:num>
  <w:num w:numId="3" w16cid:durableId="1824735531">
    <w:abstractNumId w:val="9"/>
  </w:num>
  <w:num w:numId="4" w16cid:durableId="157503195">
    <w:abstractNumId w:val="3"/>
  </w:num>
  <w:num w:numId="5" w16cid:durableId="269706407">
    <w:abstractNumId w:val="6"/>
  </w:num>
  <w:num w:numId="6" w16cid:durableId="1602372547">
    <w:abstractNumId w:val="4"/>
  </w:num>
  <w:num w:numId="7" w16cid:durableId="847990096">
    <w:abstractNumId w:val="14"/>
  </w:num>
  <w:num w:numId="8" w16cid:durableId="503790137">
    <w:abstractNumId w:val="9"/>
  </w:num>
  <w:num w:numId="9" w16cid:durableId="2012565857">
    <w:abstractNumId w:val="3"/>
  </w:num>
  <w:num w:numId="10" w16cid:durableId="76903290">
    <w:abstractNumId w:val="6"/>
  </w:num>
  <w:num w:numId="11" w16cid:durableId="1335379687">
    <w:abstractNumId w:val="12"/>
  </w:num>
  <w:num w:numId="12" w16cid:durableId="2010210550">
    <w:abstractNumId w:val="4"/>
  </w:num>
  <w:num w:numId="13" w16cid:durableId="560553631">
    <w:abstractNumId w:val="16"/>
  </w:num>
  <w:num w:numId="14" w16cid:durableId="3276384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21229632">
    <w:abstractNumId w:val="0"/>
  </w:num>
  <w:num w:numId="16" w16cid:durableId="1963416757">
    <w:abstractNumId w:val="4"/>
    <w:lvlOverride w:ilvl="0">
      <w:startOverride w:val="1"/>
    </w:lvlOverride>
  </w:num>
  <w:num w:numId="17" w16cid:durableId="1320424502">
    <w:abstractNumId w:val="3"/>
    <w:lvlOverride w:ilvl="0">
      <w:startOverride w:val="1"/>
    </w:lvlOverride>
  </w:num>
  <w:num w:numId="18" w16cid:durableId="1383865277">
    <w:abstractNumId w:val="13"/>
  </w:num>
  <w:num w:numId="19" w16cid:durableId="474838122">
    <w:abstractNumId w:val="11"/>
  </w:num>
  <w:num w:numId="20" w16cid:durableId="939021083">
    <w:abstractNumId w:val="16"/>
  </w:num>
  <w:num w:numId="21" w16cid:durableId="810445401">
    <w:abstractNumId w:val="16"/>
  </w:num>
  <w:num w:numId="22" w16cid:durableId="129249107">
    <w:abstractNumId w:val="16"/>
  </w:num>
  <w:num w:numId="23" w16cid:durableId="2045253238">
    <w:abstractNumId w:val="16"/>
  </w:num>
  <w:num w:numId="24" w16cid:durableId="760687440">
    <w:abstractNumId w:val="16"/>
  </w:num>
  <w:num w:numId="25" w16cid:durableId="2019191703">
    <w:abstractNumId w:val="16"/>
  </w:num>
  <w:num w:numId="26" w16cid:durableId="1511988725">
    <w:abstractNumId w:val="16"/>
  </w:num>
  <w:num w:numId="27" w16cid:durableId="1965496359">
    <w:abstractNumId w:val="16"/>
  </w:num>
  <w:num w:numId="28" w16cid:durableId="1690599121">
    <w:abstractNumId w:val="16"/>
  </w:num>
  <w:num w:numId="29" w16cid:durableId="566887071">
    <w:abstractNumId w:val="10"/>
  </w:num>
  <w:num w:numId="30" w16cid:durableId="1099636817">
    <w:abstractNumId w:val="18"/>
  </w:num>
  <w:num w:numId="31" w16cid:durableId="1738284527">
    <w:abstractNumId w:val="1"/>
  </w:num>
  <w:num w:numId="32" w16cid:durableId="761949520">
    <w:abstractNumId w:val="15"/>
  </w:num>
  <w:num w:numId="33" w16cid:durableId="1194151950">
    <w:abstractNumId w:val="20"/>
  </w:num>
  <w:num w:numId="34" w16cid:durableId="838034441">
    <w:abstractNumId w:val="19"/>
  </w:num>
  <w:num w:numId="35" w16cid:durableId="1975208684">
    <w:abstractNumId w:val="17"/>
  </w:num>
  <w:num w:numId="36" w16cid:durableId="1196501835">
    <w:abstractNumId w:val="5"/>
  </w:num>
  <w:num w:numId="37" w16cid:durableId="1362052968">
    <w:abstractNumId w:val="7"/>
  </w:num>
  <w:num w:numId="38" w16cid:durableId="1416705795">
    <w:abstractNumId w:val="8"/>
  </w:num>
  <w:num w:numId="39" w16cid:durableId="2048096836">
    <w:abstractNumId w:val="12"/>
  </w:num>
  <w:num w:numId="40" w16cid:durableId="1645427118">
    <w:abstractNumId w:val="2"/>
  </w:num>
  <w:num w:numId="41" w16cid:durableId="1350454005">
    <w:abstractNumId w:val="18"/>
  </w:num>
  <w:num w:numId="42" w16cid:durableId="1317298405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embedTrueTypeFonts/>
  <w:saveSubsetFonts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forms" w:enforcement="0"/>
  <w:defaultTabStop w:val="720"/>
  <w:clickAndTypeStyle w:val="BodyText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00C"/>
    <w:rsid w:val="000009C5"/>
    <w:rsid w:val="00002C93"/>
    <w:rsid w:val="00003583"/>
    <w:rsid w:val="00003709"/>
    <w:rsid w:val="00003E3B"/>
    <w:rsid w:val="00004322"/>
    <w:rsid w:val="000056FA"/>
    <w:rsid w:val="00005754"/>
    <w:rsid w:val="00005FC0"/>
    <w:rsid w:val="000067B8"/>
    <w:rsid w:val="000100A3"/>
    <w:rsid w:val="0001088E"/>
    <w:rsid w:val="00014D02"/>
    <w:rsid w:val="00020713"/>
    <w:rsid w:val="00021A2F"/>
    <w:rsid w:val="00022392"/>
    <w:rsid w:val="00022EFB"/>
    <w:rsid w:val="00023839"/>
    <w:rsid w:val="00024B98"/>
    <w:rsid w:val="00025B3C"/>
    <w:rsid w:val="0002627E"/>
    <w:rsid w:val="00027A61"/>
    <w:rsid w:val="00030C2E"/>
    <w:rsid w:val="000319D3"/>
    <w:rsid w:val="000330D7"/>
    <w:rsid w:val="000339CA"/>
    <w:rsid w:val="000369F8"/>
    <w:rsid w:val="0003751F"/>
    <w:rsid w:val="00037776"/>
    <w:rsid w:val="0004010F"/>
    <w:rsid w:val="00041B38"/>
    <w:rsid w:val="00044135"/>
    <w:rsid w:val="0004413C"/>
    <w:rsid w:val="00044CEA"/>
    <w:rsid w:val="00046ACD"/>
    <w:rsid w:val="00051B1A"/>
    <w:rsid w:val="0005359F"/>
    <w:rsid w:val="00055779"/>
    <w:rsid w:val="000557C6"/>
    <w:rsid w:val="00055CED"/>
    <w:rsid w:val="00062448"/>
    <w:rsid w:val="00062EE2"/>
    <w:rsid w:val="0006487F"/>
    <w:rsid w:val="00070BE5"/>
    <w:rsid w:val="00070EC3"/>
    <w:rsid w:val="00072B2F"/>
    <w:rsid w:val="00073160"/>
    <w:rsid w:val="0007456A"/>
    <w:rsid w:val="00074C16"/>
    <w:rsid w:val="000772E0"/>
    <w:rsid w:val="00080C66"/>
    <w:rsid w:val="00081A8A"/>
    <w:rsid w:val="00081DA7"/>
    <w:rsid w:val="00084D20"/>
    <w:rsid w:val="00087FF3"/>
    <w:rsid w:val="00091ABC"/>
    <w:rsid w:val="00091C81"/>
    <w:rsid w:val="000926DF"/>
    <w:rsid w:val="00092B26"/>
    <w:rsid w:val="00095B46"/>
    <w:rsid w:val="00097C7F"/>
    <w:rsid w:val="000A0016"/>
    <w:rsid w:val="000A0A02"/>
    <w:rsid w:val="000A1059"/>
    <w:rsid w:val="000A2F39"/>
    <w:rsid w:val="000A381D"/>
    <w:rsid w:val="000A509C"/>
    <w:rsid w:val="000A5A67"/>
    <w:rsid w:val="000A65D2"/>
    <w:rsid w:val="000A739E"/>
    <w:rsid w:val="000A7E35"/>
    <w:rsid w:val="000B05DF"/>
    <w:rsid w:val="000B16E2"/>
    <w:rsid w:val="000B1D35"/>
    <w:rsid w:val="000B1F78"/>
    <w:rsid w:val="000B3148"/>
    <w:rsid w:val="000B3DD8"/>
    <w:rsid w:val="000B4613"/>
    <w:rsid w:val="000B619D"/>
    <w:rsid w:val="000B69BA"/>
    <w:rsid w:val="000B6B21"/>
    <w:rsid w:val="000B7087"/>
    <w:rsid w:val="000B7F4B"/>
    <w:rsid w:val="000C0BDA"/>
    <w:rsid w:val="000C1893"/>
    <w:rsid w:val="000C30EA"/>
    <w:rsid w:val="000C62CF"/>
    <w:rsid w:val="000D2C1A"/>
    <w:rsid w:val="000D3809"/>
    <w:rsid w:val="000D40F5"/>
    <w:rsid w:val="000D5CAC"/>
    <w:rsid w:val="000D6B77"/>
    <w:rsid w:val="000D737E"/>
    <w:rsid w:val="000D7D35"/>
    <w:rsid w:val="000E015F"/>
    <w:rsid w:val="000E0434"/>
    <w:rsid w:val="000E11C1"/>
    <w:rsid w:val="000E384A"/>
    <w:rsid w:val="000E3CE4"/>
    <w:rsid w:val="000E7003"/>
    <w:rsid w:val="000F31B8"/>
    <w:rsid w:val="000F689C"/>
    <w:rsid w:val="00102B6E"/>
    <w:rsid w:val="00103873"/>
    <w:rsid w:val="00105220"/>
    <w:rsid w:val="00107B0D"/>
    <w:rsid w:val="001106A0"/>
    <w:rsid w:val="00111713"/>
    <w:rsid w:val="00111775"/>
    <w:rsid w:val="00112FAD"/>
    <w:rsid w:val="001147B2"/>
    <w:rsid w:val="00114A73"/>
    <w:rsid w:val="00116545"/>
    <w:rsid w:val="00116563"/>
    <w:rsid w:val="00116CED"/>
    <w:rsid w:val="0011767C"/>
    <w:rsid w:val="00117EDB"/>
    <w:rsid w:val="00122C5C"/>
    <w:rsid w:val="001257C5"/>
    <w:rsid w:val="001269A2"/>
    <w:rsid w:val="00127421"/>
    <w:rsid w:val="00131292"/>
    <w:rsid w:val="0013204F"/>
    <w:rsid w:val="00132C13"/>
    <w:rsid w:val="00132C9F"/>
    <w:rsid w:val="0013361E"/>
    <w:rsid w:val="0013421B"/>
    <w:rsid w:val="00134CAE"/>
    <w:rsid w:val="001359E7"/>
    <w:rsid w:val="00140DB5"/>
    <w:rsid w:val="00140DE1"/>
    <w:rsid w:val="0014157C"/>
    <w:rsid w:val="001419CE"/>
    <w:rsid w:val="00142478"/>
    <w:rsid w:val="001439D4"/>
    <w:rsid w:val="0014447A"/>
    <w:rsid w:val="0014576C"/>
    <w:rsid w:val="001476EF"/>
    <w:rsid w:val="00150A6A"/>
    <w:rsid w:val="00150CAE"/>
    <w:rsid w:val="0015137D"/>
    <w:rsid w:val="00151FEE"/>
    <w:rsid w:val="001524E1"/>
    <w:rsid w:val="001533A2"/>
    <w:rsid w:val="00157E88"/>
    <w:rsid w:val="00161E54"/>
    <w:rsid w:val="00163730"/>
    <w:rsid w:val="00163F0B"/>
    <w:rsid w:val="00166413"/>
    <w:rsid w:val="00166815"/>
    <w:rsid w:val="0017068C"/>
    <w:rsid w:val="00171F16"/>
    <w:rsid w:val="001728CA"/>
    <w:rsid w:val="001729CB"/>
    <w:rsid w:val="001737B3"/>
    <w:rsid w:val="00174347"/>
    <w:rsid w:val="001743EB"/>
    <w:rsid w:val="00175C05"/>
    <w:rsid w:val="00180847"/>
    <w:rsid w:val="00181D1F"/>
    <w:rsid w:val="00181EAF"/>
    <w:rsid w:val="0018488D"/>
    <w:rsid w:val="0018657F"/>
    <w:rsid w:val="001872C0"/>
    <w:rsid w:val="001879A8"/>
    <w:rsid w:val="00187AB5"/>
    <w:rsid w:val="0019091F"/>
    <w:rsid w:val="001909B9"/>
    <w:rsid w:val="001909E7"/>
    <w:rsid w:val="001934EB"/>
    <w:rsid w:val="00194A85"/>
    <w:rsid w:val="001A15D5"/>
    <w:rsid w:val="001A1F72"/>
    <w:rsid w:val="001A35E5"/>
    <w:rsid w:val="001A5486"/>
    <w:rsid w:val="001A5C42"/>
    <w:rsid w:val="001A628B"/>
    <w:rsid w:val="001A7EC4"/>
    <w:rsid w:val="001B2E63"/>
    <w:rsid w:val="001B3EE6"/>
    <w:rsid w:val="001B455D"/>
    <w:rsid w:val="001B4651"/>
    <w:rsid w:val="001B4F9A"/>
    <w:rsid w:val="001B7D9B"/>
    <w:rsid w:val="001C07C2"/>
    <w:rsid w:val="001C0A67"/>
    <w:rsid w:val="001C1CD0"/>
    <w:rsid w:val="001C43B2"/>
    <w:rsid w:val="001C4B93"/>
    <w:rsid w:val="001C4E88"/>
    <w:rsid w:val="001D31B0"/>
    <w:rsid w:val="001D3477"/>
    <w:rsid w:val="001D3CA1"/>
    <w:rsid w:val="001D3F03"/>
    <w:rsid w:val="001D4524"/>
    <w:rsid w:val="001D4C98"/>
    <w:rsid w:val="001D736E"/>
    <w:rsid w:val="001D754D"/>
    <w:rsid w:val="001E04AA"/>
    <w:rsid w:val="001E0611"/>
    <w:rsid w:val="001E0762"/>
    <w:rsid w:val="001E12DC"/>
    <w:rsid w:val="001E1988"/>
    <w:rsid w:val="001E52C6"/>
    <w:rsid w:val="001E5591"/>
    <w:rsid w:val="001E79F1"/>
    <w:rsid w:val="001F010F"/>
    <w:rsid w:val="001F2523"/>
    <w:rsid w:val="001F2919"/>
    <w:rsid w:val="001F2F7E"/>
    <w:rsid w:val="001F35AC"/>
    <w:rsid w:val="001F398C"/>
    <w:rsid w:val="001F485D"/>
    <w:rsid w:val="001F4929"/>
    <w:rsid w:val="001F5381"/>
    <w:rsid w:val="001F5CA1"/>
    <w:rsid w:val="00202F93"/>
    <w:rsid w:val="0020357B"/>
    <w:rsid w:val="00207A5A"/>
    <w:rsid w:val="00210EB9"/>
    <w:rsid w:val="002110AB"/>
    <w:rsid w:val="002110E0"/>
    <w:rsid w:val="00212E62"/>
    <w:rsid w:val="00214F3C"/>
    <w:rsid w:val="00216B6C"/>
    <w:rsid w:val="00216D02"/>
    <w:rsid w:val="00217CEB"/>
    <w:rsid w:val="00217D92"/>
    <w:rsid w:val="00223055"/>
    <w:rsid w:val="00224DDA"/>
    <w:rsid w:val="00226F6E"/>
    <w:rsid w:val="00232BEC"/>
    <w:rsid w:val="00233115"/>
    <w:rsid w:val="00233579"/>
    <w:rsid w:val="00234568"/>
    <w:rsid w:val="002351BC"/>
    <w:rsid w:val="00235BE7"/>
    <w:rsid w:val="00235C7B"/>
    <w:rsid w:val="00237028"/>
    <w:rsid w:val="002376C0"/>
    <w:rsid w:val="00237F35"/>
    <w:rsid w:val="00240036"/>
    <w:rsid w:val="002409AB"/>
    <w:rsid w:val="00241CC5"/>
    <w:rsid w:val="002434EF"/>
    <w:rsid w:val="002443F5"/>
    <w:rsid w:val="002454F4"/>
    <w:rsid w:val="00250BF9"/>
    <w:rsid w:val="002510E3"/>
    <w:rsid w:val="0025118A"/>
    <w:rsid w:val="00251706"/>
    <w:rsid w:val="00254215"/>
    <w:rsid w:val="00254690"/>
    <w:rsid w:val="00254FCE"/>
    <w:rsid w:val="002573C8"/>
    <w:rsid w:val="002606FB"/>
    <w:rsid w:val="0026278D"/>
    <w:rsid w:val="00263B26"/>
    <w:rsid w:val="0026496F"/>
    <w:rsid w:val="0026569B"/>
    <w:rsid w:val="00266388"/>
    <w:rsid w:val="002669AE"/>
    <w:rsid w:val="0026731D"/>
    <w:rsid w:val="00267565"/>
    <w:rsid w:val="00271855"/>
    <w:rsid w:val="00272278"/>
    <w:rsid w:val="00274BF9"/>
    <w:rsid w:val="00275F66"/>
    <w:rsid w:val="0027645B"/>
    <w:rsid w:val="00280887"/>
    <w:rsid w:val="00281626"/>
    <w:rsid w:val="00281877"/>
    <w:rsid w:val="00281903"/>
    <w:rsid w:val="00282330"/>
    <w:rsid w:val="00287E71"/>
    <w:rsid w:val="00291814"/>
    <w:rsid w:val="0029290D"/>
    <w:rsid w:val="00292F47"/>
    <w:rsid w:val="0029399F"/>
    <w:rsid w:val="002942EF"/>
    <w:rsid w:val="0029553A"/>
    <w:rsid w:val="00296B07"/>
    <w:rsid w:val="002A2397"/>
    <w:rsid w:val="002A3514"/>
    <w:rsid w:val="002B0358"/>
    <w:rsid w:val="002B083F"/>
    <w:rsid w:val="002B0A86"/>
    <w:rsid w:val="002B0F43"/>
    <w:rsid w:val="002B269F"/>
    <w:rsid w:val="002B34E8"/>
    <w:rsid w:val="002B3EF8"/>
    <w:rsid w:val="002B603E"/>
    <w:rsid w:val="002C4C7F"/>
    <w:rsid w:val="002C62E1"/>
    <w:rsid w:val="002C6ADB"/>
    <w:rsid w:val="002D06D6"/>
    <w:rsid w:val="002D0D5F"/>
    <w:rsid w:val="002D167C"/>
    <w:rsid w:val="002D28A6"/>
    <w:rsid w:val="002D2C2A"/>
    <w:rsid w:val="002D391F"/>
    <w:rsid w:val="002D7826"/>
    <w:rsid w:val="002E25A0"/>
    <w:rsid w:val="002E34BF"/>
    <w:rsid w:val="002E4986"/>
    <w:rsid w:val="002E4D6B"/>
    <w:rsid w:val="002E5A39"/>
    <w:rsid w:val="002E6A83"/>
    <w:rsid w:val="002E6C35"/>
    <w:rsid w:val="002E7C54"/>
    <w:rsid w:val="002F113F"/>
    <w:rsid w:val="002F206E"/>
    <w:rsid w:val="002F278D"/>
    <w:rsid w:val="002F3821"/>
    <w:rsid w:val="002F3873"/>
    <w:rsid w:val="002F509E"/>
    <w:rsid w:val="002F5849"/>
    <w:rsid w:val="002F6787"/>
    <w:rsid w:val="003002D8"/>
    <w:rsid w:val="003008F1"/>
    <w:rsid w:val="00301448"/>
    <w:rsid w:val="00301E46"/>
    <w:rsid w:val="00302B5E"/>
    <w:rsid w:val="00303675"/>
    <w:rsid w:val="00305D59"/>
    <w:rsid w:val="00305D69"/>
    <w:rsid w:val="00312BFC"/>
    <w:rsid w:val="0031665F"/>
    <w:rsid w:val="00316E09"/>
    <w:rsid w:val="00317A45"/>
    <w:rsid w:val="0032039E"/>
    <w:rsid w:val="003207C1"/>
    <w:rsid w:val="003209AB"/>
    <w:rsid w:val="00320A84"/>
    <w:rsid w:val="00321DF2"/>
    <w:rsid w:val="003227BA"/>
    <w:rsid w:val="0032396E"/>
    <w:rsid w:val="00326038"/>
    <w:rsid w:val="003308D0"/>
    <w:rsid w:val="0033658D"/>
    <w:rsid w:val="00337B30"/>
    <w:rsid w:val="00340CA0"/>
    <w:rsid w:val="00341877"/>
    <w:rsid w:val="00341CE1"/>
    <w:rsid w:val="0034214B"/>
    <w:rsid w:val="00344B84"/>
    <w:rsid w:val="003454CC"/>
    <w:rsid w:val="00345BF7"/>
    <w:rsid w:val="00346AED"/>
    <w:rsid w:val="00346D6E"/>
    <w:rsid w:val="00353177"/>
    <w:rsid w:val="00353985"/>
    <w:rsid w:val="00354323"/>
    <w:rsid w:val="00355312"/>
    <w:rsid w:val="003624A4"/>
    <w:rsid w:val="00362F86"/>
    <w:rsid w:val="0036379C"/>
    <w:rsid w:val="00364485"/>
    <w:rsid w:val="00364F93"/>
    <w:rsid w:val="003656D5"/>
    <w:rsid w:val="00366375"/>
    <w:rsid w:val="00367A43"/>
    <w:rsid w:val="003707FD"/>
    <w:rsid w:val="00374C56"/>
    <w:rsid w:val="00376EE9"/>
    <w:rsid w:val="00380906"/>
    <w:rsid w:val="00384FC9"/>
    <w:rsid w:val="0038503D"/>
    <w:rsid w:val="0038513D"/>
    <w:rsid w:val="00391362"/>
    <w:rsid w:val="00392092"/>
    <w:rsid w:val="00393908"/>
    <w:rsid w:val="00394652"/>
    <w:rsid w:val="003963C6"/>
    <w:rsid w:val="00396757"/>
    <w:rsid w:val="003A0362"/>
    <w:rsid w:val="003A0366"/>
    <w:rsid w:val="003A04BC"/>
    <w:rsid w:val="003A0E8F"/>
    <w:rsid w:val="003A2B4F"/>
    <w:rsid w:val="003A3C20"/>
    <w:rsid w:val="003A44F5"/>
    <w:rsid w:val="003A533D"/>
    <w:rsid w:val="003A6810"/>
    <w:rsid w:val="003B0508"/>
    <w:rsid w:val="003B11A1"/>
    <w:rsid w:val="003B19B3"/>
    <w:rsid w:val="003B1E91"/>
    <w:rsid w:val="003B3C46"/>
    <w:rsid w:val="003B5983"/>
    <w:rsid w:val="003B5DBC"/>
    <w:rsid w:val="003C0215"/>
    <w:rsid w:val="003C2BE5"/>
    <w:rsid w:val="003C3E43"/>
    <w:rsid w:val="003C68CF"/>
    <w:rsid w:val="003C6DDB"/>
    <w:rsid w:val="003C6E18"/>
    <w:rsid w:val="003D0829"/>
    <w:rsid w:val="003D121F"/>
    <w:rsid w:val="003D12E5"/>
    <w:rsid w:val="003D32E0"/>
    <w:rsid w:val="003D3D47"/>
    <w:rsid w:val="003E1FC0"/>
    <w:rsid w:val="003E2859"/>
    <w:rsid w:val="003E7427"/>
    <w:rsid w:val="003E7B8D"/>
    <w:rsid w:val="003F4288"/>
    <w:rsid w:val="003F443B"/>
    <w:rsid w:val="003F532A"/>
    <w:rsid w:val="003F5577"/>
    <w:rsid w:val="003F5A8C"/>
    <w:rsid w:val="003F66CB"/>
    <w:rsid w:val="00403322"/>
    <w:rsid w:val="004040C4"/>
    <w:rsid w:val="00404B96"/>
    <w:rsid w:val="00407FEC"/>
    <w:rsid w:val="0041074F"/>
    <w:rsid w:val="00411012"/>
    <w:rsid w:val="00411167"/>
    <w:rsid w:val="004116A7"/>
    <w:rsid w:val="004127CC"/>
    <w:rsid w:val="004131BC"/>
    <w:rsid w:val="00414A53"/>
    <w:rsid w:val="00414BBA"/>
    <w:rsid w:val="0041511C"/>
    <w:rsid w:val="00415EB1"/>
    <w:rsid w:val="004169BF"/>
    <w:rsid w:val="00420FAE"/>
    <w:rsid w:val="00421316"/>
    <w:rsid w:val="00421969"/>
    <w:rsid w:val="00422CD0"/>
    <w:rsid w:val="00426EE8"/>
    <w:rsid w:val="00430025"/>
    <w:rsid w:val="00430DD9"/>
    <w:rsid w:val="004313CA"/>
    <w:rsid w:val="00432DB3"/>
    <w:rsid w:val="0043431C"/>
    <w:rsid w:val="00440117"/>
    <w:rsid w:val="004447D2"/>
    <w:rsid w:val="00445809"/>
    <w:rsid w:val="00446065"/>
    <w:rsid w:val="00446E19"/>
    <w:rsid w:val="00446E28"/>
    <w:rsid w:val="004474D4"/>
    <w:rsid w:val="00447522"/>
    <w:rsid w:val="0044784E"/>
    <w:rsid w:val="00447C26"/>
    <w:rsid w:val="00447CF6"/>
    <w:rsid w:val="004517F8"/>
    <w:rsid w:val="00453F7C"/>
    <w:rsid w:val="0045569A"/>
    <w:rsid w:val="004561DF"/>
    <w:rsid w:val="004567FF"/>
    <w:rsid w:val="00456C2D"/>
    <w:rsid w:val="00460F74"/>
    <w:rsid w:val="00462113"/>
    <w:rsid w:val="00464235"/>
    <w:rsid w:val="00465194"/>
    <w:rsid w:val="00466D59"/>
    <w:rsid w:val="00467384"/>
    <w:rsid w:val="00470991"/>
    <w:rsid w:val="004712B1"/>
    <w:rsid w:val="00472B80"/>
    <w:rsid w:val="0047302D"/>
    <w:rsid w:val="00473FB7"/>
    <w:rsid w:val="00474864"/>
    <w:rsid w:val="00475A28"/>
    <w:rsid w:val="004766D2"/>
    <w:rsid w:val="00481165"/>
    <w:rsid w:val="00482E74"/>
    <w:rsid w:val="0048376E"/>
    <w:rsid w:val="004838A6"/>
    <w:rsid w:val="00483979"/>
    <w:rsid w:val="00483FF3"/>
    <w:rsid w:val="00486745"/>
    <w:rsid w:val="00492842"/>
    <w:rsid w:val="00495819"/>
    <w:rsid w:val="00495D51"/>
    <w:rsid w:val="004964CC"/>
    <w:rsid w:val="00496E18"/>
    <w:rsid w:val="00497B28"/>
    <w:rsid w:val="004A4836"/>
    <w:rsid w:val="004A7DBB"/>
    <w:rsid w:val="004A7EA0"/>
    <w:rsid w:val="004B13EA"/>
    <w:rsid w:val="004B29B9"/>
    <w:rsid w:val="004B3B66"/>
    <w:rsid w:val="004B6636"/>
    <w:rsid w:val="004C02EC"/>
    <w:rsid w:val="004C0AA2"/>
    <w:rsid w:val="004C1A21"/>
    <w:rsid w:val="004C1FE7"/>
    <w:rsid w:val="004C3213"/>
    <w:rsid w:val="004C35B2"/>
    <w:rsid w:val="004C57DE"/>
    <w:rsid w:val="004C7432"/>
    <w:rsid w:val="004C75EC"/>
    <w:rsid w:val="004C7798"/>
    <w:rsid w:val="004C7DF2"/>
    <w:rsid w:val="004C7E54"/>
    <w:rsid w:val="004C7EF9"/>
    <w:rsid w:val="004D0BDA"/>
    <w:rsid w:val="004D3942"/>
    <w:rsid w:val="004D4D99"/>
    <w:rsid w:val="004D7F18"/>
    <w:rsid w:val="004E0A64"/>
    <w:rsid w:val="004E5A0B"/>
    <w:rsid w:val="004E6A3A"/>
    <w:rsid w:val="004F36F7"/>
    <w:rsid w:val="004F38DE"/>
    <w:rsid w:val="004F47F5"/>
    <w:rsid w:val="004F4880"/>
    <w:rsid w:val="004F668A"/>
    <w:rsid w:val="004F6D4C"/>
    <w:rsid w:val="004F730E"/>
    <w:rsid w:val="004F77CB"/>
    <w:rsid w:val="0050049D"/>
    <w:rsid w:val="00500B67"/>
    <w:rsid w:val="00501683"/>
    <w:rsid w:val="00502574"/>
    <w:rsid w:val="00503522"/>
    <w:rsid w:val="00507E91"/>
    <w:rsid w:val="0051181C"/>
    <w:rsid w:val="00511CD9"/>
    <w:rsid w:val="005152D9"/>
    <w:rsid w:val="00520735"/>
    <w:rsid w:val="00521529"/>
    <w:rsid w:val="005215D9"/>
    <w:rsid w:val="005218C6"/>
    <w:rsid w:val="005220A2"/>
    <w:rsid w:val="005245CB"/>
    <w:rsid w:val="00527388"/>
    <w:rsid w:val="00527689"/>
    <w:rsid w:val="00530B13"/>
    <w:rsid w:val="00531EBE"/>
    <w:rsid w:val="0053238E"/>
    <w:rsid w:val="0053247F"/>
    <w:rsid w:val="00532E15"/>
    <w:rsid w:val="005359D1"/>
    <w:rsid w:val="00535C1B"/>
    <w:rsid w:val="00535C5F"/>
    <w:rsid w:val="005372EC"/>
    <w:rsid w:val="005407F6"/>
    <w:rsid w:val="005435A9"/>
    <w:rsid w:val="005445BC"/>
    <w:rsid w:val="00544E33"/>
    <w:rsid w:val="00547627"/>
    <w:rsid w:val="00550F70"/>
    <w:rsid w:val="0055107D"/>
    <w:rsid w:val="00551B17"/>
    <w:rsid w:val="005524D9"/>
    <w:rsid w:val="0055273C"/>
    <w:rsid w:val="005546EE"/>
    <w:rsid w:val="00556DDB"/>
    <w:rsid w:val="00557ABF"/>
    <w:rsid w:val="00561EDF"/>
    <w:rsid w:val="00566274"/>
    <w:rsid w:val="005665AE"/>
    <w:rsid w:val="005668BE"/>
    <w:rsid w:val="00567D3C"/>
    <w:rsid w:val="00570741"/>
    <w:rsid w:val="005739A5"/>
    <w:rsid w:val="00574A5C"/>
    <w:rsid w:val="00576F5B"/>
    <w:rsid w:val="00576FCB"/>
    <w:rsid w:val="0057714C"/>
    <w:rsid w:val="00577376"/>
    <w:rsid w:val="0058004C"/>
    <w:rsid w:val="00583EF6"/>
    <w:rsid w:val="00583F3E"/>
    <w:rsid w:val="00585DB0"/>
    <w:rsid w:val="00586CF7"/>
    <w:rsid w:val="00591292"/>
    <w:rsid w:val="0059207E"/>
    <w:rsid w:val="00594DAC"/>
    <w:rsid w:val="00596533"/>
    <w:rsid w:val="005967DC"/>
    <w:rsid w:val="00597ED3"/>
    <w:rsid w:val="005A0305"/>
    <w:rsid w:val="005A1041"/>
    <w:rsid w:val="005A10DF"/>
    <w:rsid w:val="005A1E4E"/>
    <w:rsid w:val="005A219D"/>
    <w:rsid w:val="005A3365"/>
    <w:rsid w:val="005A3D00"/>
    <w:rsid w:val="005A3D3C"/>
    <w:rsid w:val="005A4D28"/>
    <w:rsid w:val="005A55A1"/>
    <w:rsid w:val="005A7D08"/>
    <w:rsid w:val="005B0170"/>
    <w:rsid w:val="005B078B"/>
    <w:rsid w:val="005B18C7"/>
    <w:rsid w:val="005B1EA5"/>
    <w:rsid w:val="005B1FE5"/>
    <w:rsid w:val="005B2F8C"/>
    <w:rsid w:val="005B4302"/>
    <w:rsid w:val="005B5339"/>
    <w:rsid w:val="005B631F"/>
    <w:rsid w:val="005B63A8"/>
    <w:rsid w:val="005B6412"/>
    <w:rsid w:val="005B75F7"/>
    <w:rsid w:val="005C0C0E"/>
    <w:rsid w:val="005C0FEB"/>
    <w:rsid w:val="005C19DF"/>
    <w:rsid w:val="005C1C4F"/>
    <w:rsid w:val="005C319A"/>
    <w:rsid w:val="005C46C2"/>
    <w:rsid w:val="005C48AA"/>
    <w:rsid w:val="005C5152"/>
    <w:rsid w:val="005C5484"/>
    <w:rsid w:val="005C7082"/>
    <w:rsid w:val="005C7C60"/>
    <w:rsid w:val="005D0DEF"/>
    <w:rsid w:val="005D28D4"/>
    <w:rsid w:val="005D4920"/>
    <w:rsid w:val="005D66AB"/>
    <w:rsid w:val="005D7D80"/>
    <w:rsid w:val="005E133C"/>
    <w:rsid w:val="005E1EE8"/>
    <w:rsid w:val="005E42E6"/>
    <w:rsid w:val="005E5E73"/>
    <w:rsid w:val="005E5EC0"/>
    <w:rsid w:val="005E7A49"/>
    <w:rsid w:val="005F1786"/>
    <w:rsid w:val="005F252B"/>
    <w:rsid w:val="005F3452"/>
    <w:rsid w:val="005F49F6"/>
    <w:rsid w:val="005F4D0E"/>
    <w:rsid w:val="005F4E00"/>
    <w:rsid w:val="005F4E21"/>
    <w:rsid w:val="005F6DAB"/>
    <w:rsid w:val="005F7DC8"/>
    <w:rsid w:val="006031BE"/>
    <w:rsid w:val="00604066"/>
    <w:rsid w:val="00604F1E"/>
    <w:rsid w:val="0060731B"/>
    <w:rsid w:val="00607F1A"/>
    <w:rsid w:val="006101F8"/>
    <w:rsid w:val="006104C0"/>
    <w:rsid w:val="006123A9"/>
    <w:rsid w:val="00613A4E"/>
    <w:rsid w:val="00614C8E"/>
    <w:rsid w:val="0061719B"/>
    <w:rsid w:val="0062036B"/>
    <w:rsid w:val="006209CA"/>
    <w:rsid w:val="00622628"/>
    <w:rsid w:val="00625C3F"/>
    <w:rsid w:val="0062664C"/>
    <w:rsid w:val="00631E73"/>
    <w:rsid w:val="00633A9C"/>
    <w:rsid w:val="00634883"/>
    <w:rsid w:val="006353E5"/>
    <w:rsid w:val="0063593D"/>
    <w:rsid w:val="00635A04"/>
    <w:rsid w:val="00640D34"/>
    <w:rsid w:val="006431A2"/>
    <w:rsid w:val="00644E79"/>
    <w:rsid w:val="00646F75"/>
    <w:rsid w:val="00650B44"/>
    <w:rsid w:val="006520C0"/>
    <w:rsid w:val="0065260A"/>
    <w:rsid w:val="0065300A"/>
    <w:rsid w:val="00653A26"/>
    <w:rsid w:val="006559EA"/>
    <w:rsid w:val="006573A8"/>
    <w:rsid w:val="00657AE4"/>
    <w:rsid w:val="0066005B"/>
    <w:rsid w:val="00663E97"/>
    <w:rsid w:val="006667FD"/>
    <w:rsid w:val="00671864"/>
    <w:rsid w:val="0067255C"/>
    <w:rsid w:val="00674361"/>
    <w:rsid w:val="00676178"/>
    <w:rsid w:val="0067638B"/>
    <w:rsid w:val="00676C83"/>
    <w:rsid w:val="006775B5"/>
    <w:rsid w:val="00677741"/>
    <w:rsid w:val="0068068A"/>
    <w:rsid w:val="00680A13"/>
    <w:rsid w:val="006817D7"/>
    <w:rsid w:val="00683C09"/>
    <w:rsid w:val="00685122"/>
    <w:rsid w:val="00686F9A"/>
    <w:rsid w:val="006902D1"/>
    <w:rsid w:val="006911F3"/>
    <w:rsid w:val="00693A3C"/>
    <w:rsid w:val="00693BE4"/>
    <w:rsid w:val="006A10E4"/>
    <w:rsid w:val="006A288E"/>
    <w:rsid w:val="006A2F1E"/>
    <w:rsid w:val="006A3F22"/>
    <w:rsid w:val="006A53BA"/>
    <w:rsid w:val="006B3040"/>
    <w:rsid w:val="006B318B"/>
    <w:rsid w:val="006B328C"/>
    <w:rsid w:val="006B43B3"/>
    <w:rsid w:val="006B632F"/>
    <w:rsid w:val="006B6F3B"/>
    <w:rsid w:val="006C168E"/>
    <w:rsid w:val="006C2468"/>
    <w:rsid w:val="006C3498"/>
    <w:rsid w:val="006C45CE"/>
    <w:rsid w:val="006C4799"/>
    <w:rsid w:val="006C5EDD"/>
    <w:rsid w:val="006C5F6F"/>
    <w:rsid w:val="006C6EEC"/>
    <w:rsid w:val="006D0D78"/>
    <w:rsid w:val="006D13F5"/>
    <w:rsid w:val="006D2F45"/>
    <w:rsid w:val="006D3D51"/>
    <w:rsid w:val="006D5DEF"/>
    <w:rsid w:val="006E00E3"/>
    <w:rsid w:val="006E0C32"/>
    <w:rsid w:val="006E4A18"/>
    <w:rsid w:val="006E50FF"/>
    <w:rsid w:val="006E5998"/>
    <w:rsid w:val="006E76C9"/>
    <w:rsid w:val="006E79DB"/>
    <w:rsid w:val="006F14B6"/>
    <w:rsid w:val="006F17A1"/>
    <w:rsid w:val="006F1C9E"/>
    <w:rsid w:val="006F2BCD"/>
    <w:rsid w:val="006F2F1E"/>
    <w:rsid w:val="006F44BD"/>
    <w:rsid w:val="006F4E17"/>
    <w:rsid w:val="006F59E2"/>
    <w:rsid w:val="006F6B57"/>
    <w:rsid w:val="006F7478"/>
    <w:rsid w:val="006F77D2"/>
    <w:rsid w:val="0070590E"/>
    <w:rsid w:val="00705BED"/>
    <w:rsid w:val="00705F2B"/>
    <w:rsid w:val="007071E4"/>
    <w:rsid w:val="0070751B"/>
    <w:rsid w:val="00707B45"/>
    <w:rsid w:val="007132D0"/>
    <w:rsid w:val="00715166"/>
    <w:rsid w:val="00715276"/>
    <w:rsid w:val="0072008C"/>
    <w:rsid w:val="00720ADC"/>
    <w:rsid w:val="0072140E"/>
    <w:rsid w:val="00722942"/>
    <w:rsid w:val="00725FA2"/>
    <w:rsid w:val="00726618"/>
    <w:rsid w:val="007274C0"/>
    <w:rsid w:val="007316ED"/>
    <w:rsid w:val="007320E7"/>
    <w:rsid w:val="007332A7"/>
    <w:rsid w:val="00733E2A"/>
    <w:rsid w:val="0073461F"/>
    <w:rsid w:val="00736CB7"/>
    <w:rsid w:val="0073746B"/>
    <w:rsid w:val="00740467"/>
    <w:rsid w:val="00742F66"/>
    <w:rsid w:val="0074495E"/>
    <w:rsid w:val="00744B92"/>
    <w:rsid w:val="00744F7E"/>
    <w:rsid w:val="007465BC"/>
    <w:rsid w:val="00747A4E"/>
    <w:rsid w:val="0075091E"/>
    <w:rsid w:val="007516CF"/>
    <w:rsid w:val="007518A2"/>
    <w:rsid w:val="007525EE"/>
    <w:rsid w:val="007527DA"/>
    <w:rsid w:val="00753635"/>
    <w:rsid w:val="00753703"/>
    <w:rsid w:val="00753BB9"/>
    <w:rsid w:val="0076281D"/>
    <w:rsid w:val="0076385B"/>
    <w:rsid w:val="00763C24"/>
    <w:rsid w:val="00764B9A"/>
    <w:rsid w:val="00765D91"/>
    <w:rsid w:val="00766510"/>
    <w:rsid w:val="007673EB"/>
    <w:rsid w:val="007712A6"/>
    <w:rsid w:val="007712E2"/>
    <w:rsid w:val="007725E4"/>
    <w:rsid w:val="00773685"/>
    <w:rsid w:val="00773A93"/>
    <w:rsid w:val="00773B1E"/>
    <w:rsid w:val="00774E68"/>
    <w:rsid w:val="007772E3"/>
    <w:rsid w:val="00777B49"/>
    <w:rsid w:val="00780E79"/>
    <w:rsid w:val="007819FE"/>
    <w:rsid w:val="007832F7"/>
    <w:rsid w:val="00783D38"/>
    <w:rsid w:val="007843E1"/>
    <w:rsid w:val="007851C8"/>
    <w:rsid w:val="00785FBC"/>
    <w:rsid w:val="00790147"/>
    <w:rsid w:val="0079068A"/>
    <w:rsid w:val="007923BA"/>
    <w:rsid w:val="00793E01"/>
    <w:rsid w:val="0079433B"/>
    <w:rsid w:val="007946CB"/>
    <w:rsid w:val="007960BE"/>
    <w:rsid w:val="007A121C"/>
    <w:rsid w:val="007A2062"/>
    <w:rsid w:val="007A2961"/>
    <w:rsid w:val="007A40B2"/>
    <w:rsid w:val="007A463A"/>
    <w:rsid w:val="007A46FD"/>
    <w:rsid w:val="007A4F72"/>
    <w:rsid w:val="007A55F1"/>
    <w:rsid w:val="007A72FE"/>
    <w:rsid w:val="007A7845"/>
    <w:rsid w:val="007A7FA3"/>
    <w:rsid w:val="007B1819"/>
    <w:rsid w:val="007B24EC"/>
    <w:rsid w:val="007B39D3"/>
    <w:rsid w:val="007B4118"/>
    <w:rsid w:val="007B5A48"/>
    <w:rsid w:val="007B75E6"/>
    <w:rsid w:val="007C1E72"/>
    <w:rsid w:val="007C2723"/>
    <w:rsid w:val="007C3849"/>
    <w:rsid w:val="007C3DD0"/>
    <w:rsid w:val="007C43C3"/>
    <w:rsid w:val="007C691B"/>
    <w:rsid w:val="007D106B"/>
    <w:rsid w:val="007D1163"/>
    <w:rsid w:val="007D197C"/>
    <w:rsid w:val="007D2136"/>
    <w:rsid w:val="007D385B"/>
    <w:rsid w:val="007D71A8"/>
    <w:rsid w:val="007E0DD4"/>
    <w:rsid w:val="007E14DB"/>
    <w:rsid w:val="007E51BF"/>
    <w:rsid w:val="007E64CC"/>
    <w:rsid w:val="007F16B5"/>
    <w:rsid w:val="007F2CB8"/>
    <w:rsid w:val="007F309D"/>
    <w:rsid w:val="007F4CE0"/>
    <w:rsid w:val="007F4FFE"/>
    <w:rsid w:val="007F5D9C"/>
    <w:rsid w:val="007F6D8A"/>
    <w:rsid w:val="007F7B2A"/>
    <w:rsid w:val="008019EB"/>
    <w:rsid w:val="00802606"/>
    <w:rsid w:val="0080402D"/>
    <w:rsid w:val="008040E8"/>
    <w:rsid w:val="00811222"/>
    <w:rsid w:val="00811463"/>
    <w:rsid w:val="00811706"/>
    <w:rsid w:val="0081370D"/>
    <w:rsid w:val="00813A41"/>
    <w:rsid w:val="00814D02"/>
    <w:rsid w:val="008163D1"/>
    <w:rsid w:val="008224CB"/>
    <w:rsid w:val="00822EAC"/>
    <w:rsid w:val="008249F2"/>
    <w:rsid w:val="008253DE"/>
    <w:rsid w:val="008274FF"/>
    <w:rsid w:val="00827B3A"/>
    <w:rsid w:val="0083625B"/>
    <w:rsid w:val="00836418"/>
    <w:rsid w:val="00836AED"/>
    <w:rsid w:val="00836B1D"/>
    <w:rsid w:val="00841872"/>
    <w:rsid w:val="008418A2"/>
    <w:rsid w:val="00841E86"/>
    <w:rsid w:val="00842DCC"/>
    <w:rsid w:val="0084309C"/>
    <w:rsid w:val="008433D6"/>
    <w:rsid w:val="00843A4A"/>
    <w:rsid w:val="00843C34"/>
    <w:rsid w:val="00846772"/>
    <w:rsid w:val="008472EF"/>
    <w:rsid w:val="00850302"/>
    <w:rsid w:val="00851BA2"/>
    <w:rsid w:val="00852196"/>
    <w:rsid w:val="00852EBD"/>
    <w:rsid w:val="00853996"/>
    <w:rsid w:val="00854F8F"/>
    <w:rsid w:val="0086090B"/>
    <w:rsid w:val="008636BC"/>
    <w:rsid w:val="00863A00"/>
    <w:rsid w:val="00864B67"/>
    <w:rsid w:val="0086657D"/>
    <w:rsid w:val="00867C09"/>
    <w:rsid w:val="00871C16"/>
    <w:rsid w:val="008741EF"/>
    <w:rsid w:val="00875A1E"/>
    <w:rsid w:val="008773F5"/>
    <w:rsid w:val="0088255F"/>
    <w:rsid w:val="00885459"/>
    <w:rsid w:val="00885562"/>
    <w:rsid w:val="00885B68"/>
    <w:rsid w:val="00886D55"/>
    <w:rsid w:val="008907C0"/>
    <w:rsid w:val="00893811"/>
    <w:rsid w:val="00894241"/>
    <w:rsid w:val="0089425F"/>
    <w:rsid w:val="008A1AC5"/>
    <w:rsid w:val="008A2A0D"/>
    <w:rsid w:val="008A42AC"/>
    <w:rsid w:val="008A5426"/>
    <w:rsid w:val="008A6507"/>
    <w:rsid w:val="008A77A7"/>
    <w:rsid w:val="008A7935"/>
    <w:rsid w:val="008B02E7"/>
    <w:rsid w:val="008B0346"/>
    <w:rsid w:val="008B0651"/>
    <w:rsid w:val="008B4255"/>
    <w:rsid w:val="008B6574"/>
    <w:rsid w:val="008B6FE9"/>
    <w:rsid w:val="008C0739"/>
    <w:rsid w:val="008C2832"/>
    <w:rsid w:val="008C2835"/>
    <w:rsid w:val="008C398D"/>
    <w:rsid w:val="008C3EB2"/>
    <w:rsid w:val="008C5315"/>
    <w:rsid w:val="008C7069"/>
    <w:rsid w:val="008C7827"/>
    <w:rsid w:val="008C7DF0"/>
    <w:rsid w:val="008D1E5B"/>
    <w:rsid w:val="008D355B"/>
    <w:rsid w:val="008D4F8A"/>
    <w:rsid w:val="008D5F35"/>
    <w:rsid w:val="008D63EA"/>
    <w:rsid w:val="008D6599"/>
    <w:rsid w:val="008D7866"/>
    <w:rsid w:val="008D796F"/>
    <w:rsid w:val="008E0902"/>
    <w:rsid w:val="008E1528"/>
    <w:rsid w:val="008E2328"/>
    <w:rsid w:val="008E262F"/>
    <w:rsid w:val="008E2D3E"/>
    <w:rsid w:val="008E3844"/>
    <w:rsid w:val="008E4505"/>
    <w:rsid w:val="008E4E60"/>
    <w:rsid w:val="008E541B"/>
    <w:rsid w:val="008E6386"/>
    <w:rsid w:val="008F0B7B"/>
    <w:rsid w:val="008F3505"/>
    <w:rsid w:val="008F607D"/>
    <w:rsid w:val="008F671A"/>
    <w:rsid w:val="008F754A"/>
    <w:rsid w:val="008F7A35"/>
    <w:rsid w:val="009022C6"/>
    <w:rsid w:val="009025DD"/>
    <w:rsid w:val="00902978"/>
    <w:rsid w:val="00904CC5"/>
    <w:rsid w:val="00904FF4"/>
    <w:rsid w:val="00905970"/>
    <w:rsid w:val="00906229"/>
    <w:rsid w:val="0091046A"/>
    <w:rsid w:val="00921FD3"/>
    <w:rsid w:val="009220D7"/>
    <w:rsid w:val="00927131"/>
    <w:rsid w:val="00927994"/>
    <w:rsid w:val="00940A26"/>
    <w:rsid w:val="0094257D"/>
    <w:rsid w:val="00942939"/>
    <w:rsid w:val="00943E9D"/>
    <w:rsid w:val="00946C9F"/>
    <w:rsid w:val="00951F3C"/>
    <w:rsid w:val="00952DA8"/>
    <w:rsid w:val="00953272"/>
    <w:rsid w:val="009567FC"/>
    <w:rsid w:val="00957247"/>
    <w:rsid w:val="009572D2"/>
    <w:rsid w:val="00957643"/>
    <w:rsid w:val="009576F3"/>
    <w:rsid w:val="00957BDD"/>
    <w:rsid w:val="00957C0D"/>
    <w:rsid w:val="00960C28"/>
    <w:rsid w:val="00961EC6"/>
    <w:rsid w:val="00962715"/>
    <w:rsid w:val="00962DB3"/>
    <w:rsid w:val="009656BA"/>
    <w:rsid w:val="00965F2D"/>
    <w:rsid w:val="009661E2"/>
    <w:rsid w:val="00966A53"/>
    <w:rsid w:val="00967064"/>
    <w:rsid w:val="009705F9"/>
    <w:rsid w:val="00970BD6"/>
    <w:rsid w:val="00971766"/>
    <w:rsid w:val="0097317F"/>
    <w:rsid w:val="0097408D"/>
    <w:rsid w:val="00975767"/>
    <w:rsid w:val="00976765"/>
    <w:rsid w:val="00983CF4"/>
    <w:rsid w:val="00983DB2"/>
    <w:rsid w:val="0098500A"/>
    <w:rsid w:val="00985F2E"/>
    <w:rsid w:val="0098628E"/>
    <w:rsid w:val="00986B43"/>
    <w:rsid w:val="00987A6D"/>
    <w:rsid w:val="009917E9"/>
    <w:rsid w:val="009926C0"/>
    <w:rsid w:val="00994AF2"/>
    <w:rsid w:val="00994DE7"/>
    <w:rsid w:val="0099685D"/>
    <w:rsid w:val="009975CB"/>
    <w:rsid w:val="009977D9"/>
    <w:rsid w:val="009A01F3"/>
    <w:rsid w:val="009A21CF"/>
    <w:rsid w:val="009A31A2"/>
    <w:rsid w:val="009A46B3"/>
    <w:rsid w:val="009A49C9"/>
    <w:rsid w:val="009A572B"/>
    <w:rsid w:val="009B0C2F"/>
    <w:rsid w:val="009B0C73"/>
    <w:rsid w:val="009B30B2"/>
    <w:rsid w:val="009B7B13"/>
    <w:rsid w:val="009C2DB2"/>
    <w:rsid w:val="009C3E0C"/>
    <w:rsid w:val="009C5843"/>
    <w:rsid w:val="009C6836"/>
    <w:rsid w:val="009C74BF"/>
    <w:rsid w:val="009D0CDB"/>
    <w:rsid w:val="009D1797"/>
    <w:rsid w:val="009D20C5"/>
    <w:rsid w:val="009D243D"/>
    <w:rsid w:val="009D2BD1"/>
    <w:rsid w:val="009D42B1"/>
    <w:rsid w:val="009D7680"/>
    <w:rsid w:val="009E218E"/>
    <w:rsid w:val="009E7376"/>
    <w:rsid w:val="009F057B"/>
    <w:rsid w:val="009F1AD6"/>
    <w:rsid w:val="009F219D"/>
    <w:rsid w:val="009F2C0F"/>
    <w:rsid w:val="009F3C24"/>
    <w:rsid w:val="009F3E96"/>
    <w:rsid w:val="009F48F0"/>
    <w:rsid w:val="009F5208"/>
    <w:rsid w:val="009F6057"/>
    <w:rsid w:val="009F655A"/>
    <w:rsid w:val="009F7678"/>
    <w:rsid w:val="00A00CBC"/>
    <w:rsid w:val="00A014FE"/>
    <w:rsid w:val="00A018D0"/>
    <w:rsid w:val="00A028DB"/>
    <w:rsid w:val="00A0350E"/>
    <w:rsid w:val="00A0356E"/>
    <w:rsid w:val="00A03662"/>
    <w:rsid w:val="00A05548"/>
    <w:rsid w:val="00A05561"/>
    <w:rsid w:val="00A076DA"/>
    <w:rsid w:val="00A110BD"/>
    <w:rsid w:val="00A11126"/>
    <w:rsid w:val="00A1127E"/>
    <w:rsid w:val="00A12842"/>
    <w:rsid w:val="00A1373B"/>
    <w:rsid w:val="00A14404"/>
    <w:rsid w:val="00A1575C"/>
    <w:rsid w:val="00A1605E"/>
    <w:rsid w:val="00A17317"/>
    <w:rsid w:val="00A2017F"/>
    <w:rsid w:val="00A20D01"/>
    <w:rsid w:val="00A21387"/>
    <w:rsid w:val="00A21F97"/>
    <w:rsid w:val="00A2347E"/>
    <w:rsid w:val="00A263B1"/>
    <w:rsid w:val="00A274F8"/>
    <w:rsid w:val="00A3081E"/>
    <w:rsid w:val="00A31367"/>
    <w:rsid w:val="00A3217B"/>
    <w:rsid w:val="00A33C67"/>
    <w:rsid w:val="00A34822"/>
    <w:rsid w:val="00A35389"/>
    <w:rsid w:val="00A37285"/>
    <w:rsid w:val="00A42A13"/>
    <w:rsid w:val="00A43A37"/>
    <w:rsid w:val="00A43C20"/>
    <w:rsid w:val="00A43CB8"/>
    <w:rsid w:val="00A446CF"/>
    <w:rsid w:val="00A45D2B"/>
    <w:rsid w:val="00A4697D"/>
    <w:rsid w:val="00A46C81"/>
    <w:rsid w:val="00A471C2"/>
    <w:rsid w:val="00A47B2F"/>
    <w:rsid w:val="00A51FED"/>
    <w:rsid w:val="00A5326B"/>
    <w:rsid w:val="00A536E3"/>
    <w:rsid w:val="00A53A54"/>
    <w:rsid w:val="00A557F7"/>
    <w:rsid w:val="00A576AA"/>
    <w:rsid w:val="00A61AED"/>
    <w:rsid w:val="00A62741"/>
    <w:rsid w:val="00A62E88"/>
    <w:rsid w:val="00A63EDB"/>
    <w:rsid w:val="00A64AFE"/>
    <w:rsid w:val="00A65014"/>
    <w:rsid w:val="00A70A96"/>
    <w:rsid w:val="00A73F88"/>
    <w:rsid w:val="00A76245"/>
    <w:rsid w:val="00A77424"/>
    <w:rsid w:val="00A86485"/>
    <w:rsid w:val="00A870F8"/>
    <w:rsid w:val="00A871E7"/>
    <w:rsid w:val="00A91604"/>
    <w:rsid w:val="00A92165"/>
    <w:rsid w:val="00A9464A"/>
    <w:rsid w:val="00A961D0"/>
    <w:rsid w:val="00A96CAA"/>
    <w:rsid w:val="00A97FAC"/>
    <w:rsid w:val="00AA3188"/>
    <w:rsid w:val="00AA39B6"/>
    <w:rsid w:val="00AA400C"/>
    <w:rsid w:val="00AA528A"/>
    <w:rsid w:val="00AA591D"/>
    <w:rsid w:val="00AA7A77"/>
    <w:rsid w:val="00AB0E97"/>
    <w:rsid w:val="00AB128B"/>
    <w:rsid w:val="00AB27C8"/>
    <w:rsid w:val="00AB3E86"/>
    <w:rsid w:val="00AB4332"/>
    <w:rsid w:val="00AB5382"/>
    <w:rsid w:val="00AB54D4"/>
    <w:rsid w:val="00AB5CC7"/>
    <w:rsid w:val="00AC0FEF"/>
    <w:rsid w:val="00AC1636"/>
    <w:rsid w:val="00AC3EA2"/>
    <w:rsid w:val="00AC3FFC"/>
    <w:rsid w:val="00AC4CE3"/>
    <w:rsid w:val="00AC50FE"/>
    <w:rsid w:val="00AC534D"/>
    <w:rsid w:val="00AC54A6"/>
    <w:rsid w:val="00AC5770"/>
    <w:rsid w:val="00AC5A0A"/>
    <w:rsid w:val="00AC6FE1"/>
    <w:rsid w:val="00AD053A"/>
    <w:rsid w:val="00AD0AF2"/>
    <w:rsid w:val="00AD4014"/>
    <w:rsid w:val="00AD46E9"/>
    <w:rsid w:val="00AD5088"/>
    <w:rsid w:val="00AD5C33"/>
    <w:rsid w:val="00AE0CCA"/>
    <w:rsid w:val="00AE148D"/>
    <w:rsid w:val="00AE26FC"/>
    <w:rsid w:val="00AE2B85"/>
    <w:rsid w:val="00AE57D5"/>
    <w:rsid w:val="00AE59ED"/>
    <w:rsid w:val="00AF0660"/>
    <w:rsid w:val="00AF0C30"/>
    <w:rsid w:val="00AF2FFB"/>
    <w:rsid w:val="00AF3631"/>
    <w:rsid w:val="00AF58AA"/>
    <w:rsid w:val="00B00BF4"/>
    <w:rsid w:val="00B010F3"/>
    <w:rsid w:val="00B01FC7"/>
    <w:rsid w:val="00B03162"/>
    <w:rsid w:val="00B04347"/>
    <w:rsid w:val="00B047B4"/>
    <w:rsid w:val="00B10A52"/>
    <w:rsid w:val="00B111D4"/>
    <w:rsid w:val="00B137C4"/>
    <w:rsid w:val="00B16033"/>
    <w:rsid w:val="00B16BB5"/>
    <w:rsid w:val="00B17909"/>
    <w:rsid w:val="00B205DB"/>
    <w:rsid w:val="00B210D6"/>
    <w:rsid w:val="00B223AE"/>
    <w:rsid w:val="00B228A4"/>
    <w:rsid w:val="00B2367D"/>
    <w:rsid w:val="00B24B54"/>
    <w:rsid w:val="00B26340"/>
    <w:rsid w:val="00B275FB"/>
    <w:rsid w:val="00B27D00"/>
    <w:rsid w:val="00B33039"/>
    <w:rsid w:val="00B33F55"/>
    <w:rsid w:val="00B348D5"/>
    <w:rsid w:val="00B354AB"/>
    <w:rsid w:val="00B356D1"/>
    <w:rsid w:val="00B368D2"/>
    <w:rsid w:val="00B41FC1"/>
    <w:rsid w:val="00B4315E"/>
    <w:rsid w:val="00B4425E"/>
    <w:rsid w:val="00B45E7A"/>
    <w:rsid w:val="00B4618E"/>
    <w:rsid w:val="00B47CC7"/>
    <w:rsid w:val="00B508B5"/>
    <w:rsid w:val="00B50997"/>
    <w:rsid w:val="00B509BA"/>
    <w:rsid w:val="00B53853"/>
    <w:rsid w:val="00B53950"/>
    <w:rsid w:val="00B54101"/>
    <w:rsid w:val="00B54720"/>
    <w:rsid w:val="00B55314"/>
    <w:rsid w:val="00B57D0E"/>
    <w:rsid w:val="00B57D36"/>
    <w:rsid w:val="00B616B7"/>
    <w:rsid w:val="00B64B5F"/>
    <w:rsid w:val="00B66425"/>
    <w:rsid w:val="00B67282"/>
    <w:rsid w:val="00B722B1"/>
    <w:rsid w:val="00B72601"/>
    <w:rsid w:val="00B74A54"/>
    <w:rsid w:val="00B74B83"/>
    <w:rsid w:val="00B75A1B"/>
    <w:rsid w:val="00B76278"/>
    <w:rsid w:val="00B7669C"/>
    <w:rsid w:val="00B806D4"/>
    <w:rsid w:val="00B83D81"/>
    <w:rsid w:val="00B856C9"/>
    <w:rsid w:val="00B8636D"/>
    <w:rsid w:val="00B87178"/>
    <w:rsid w:val="00B90220"/>
    <w:rsid w:val="00B90AD5"/>
    <w:rsid w:val="00B92579"/>
    <w:rsid w:val="00B928DE"/>
    <w:rsid w:val="00B92CA8"/>
    <w:rsid w:val="00B92D0D"/>
    <w:rsid w:val="00B93E20"/>
    <w:rsid w:val="00B94AE9"/>
    <w:rsid w:val="00B95746"/>
    <w:rsid w:val="00B96192"/>
    <w:rsid w:val="00B975E1"/>
    <w:rsid w:val="00BA0DE8"/>
    <w:rsid w:val="00BA1024"/>
    <w:rsid w:val="00BA30B9"/>
    <w:rsid w:val="00BA3E21"/>
    <w:rsid w:val="00BA54F2"/>
    <w:rsid w:val="00BB00A2"/>
    <w:rsid w:val="00BB0EF1"/>
    <w:rsid w:val="00BB1BF7"/>
    <w:rsid w:val="00BB1C56"/>
    <w:rsid w:val="00BB29DF"/>
    <w:rsid w:val="00BB2A06"/>
    <w:rsid w:val="00BB5F09"/>
    <w:rsid w:val="00BB673E"/>
    <w:rsid w:val="00BB6B4F"/>
    <w:rsid w:val="00BB7119"/>
    <w:rsid w:val="00BB73D8"/>
    <w:rsid w:val="00BB76C8"/>
    <w:rsid w:val="00BB7954"/>
    <w:rsid w:val="00BC188B"/>
    <w:rsid w:val="00BC19F1"/>
    <w:rsid w:val="00BC2680"/>
    <w:rsid w:val="00BC3690"/>
    <w:rsid w:val="00BC4096"/>
    <w:rsid w:val="00BC6ADB"/>
    <w:rsid w:val="00BD087B"/>
    <w:rsid w:val="00BD0A8A"/>
    <w:rsid w:val="00BD10B7"/>
    <w:rsid w:val="00BD1E5B"/>
    <w:rsid w:val="00BD2A63"/>
    <w:rsid w:val="00BD3CC3"/>
    <w:rsid w:val="00BD5B4B"/>
    <w:rsid w:val="00BD5DF4"/>
    <w:rsid w:val="00BD73D5"/>
    <w:rsid w:val="00BE02CE"/>
    <w:rsid w:val="00BE1FDE"/>
    <w:rsid w:val="00BE28F1"/>
    <w:rsid w:val="00BE3F7B"/>
    <w:rsid w:val="00BE4953"/>
    <w:rsid w:val="00BE5909"/>
    <w:rsid w:val="00BE59D6"/>
    <w:rsid w:val="00BF739F"/>
    <w:rsid w:val="00C00013"/>
    <w:rsid w:val="00C00A73"/>
    <w:rsid w:val="00C00E9B"/>
    <w:rsid w:val="00C01330"/>
    <w:rsid w:val="00C02121"/>
    <w:rsid w:val="00C0295A"/>
    <w:rsid w:val="00C02B1C"/>
    <w:rsid w:val="00C07D55"/>
    <w:rsid w:val="00C1070B"/>
    <w:rsid w:val="00C119F0"/>
    <w:rsid w:val="00C1280B"/>
    <w:rsid w:val="00C12928"/>
    <w:rsid w:val="00C12988"/>
    <w:rsid w:val="00C12D0B"/>
    <w:rsid w:val="00C1406A"/>
    <w:rsid w:val="00C14B33"/>
    <w:rsid w:val="00C1506D"/>
    <w:rsid w:val="00C17F8E"/>
    <w:rsid w:val="00C20DDB"/>
    <w:rsid w:val="00C21220"/>
    <w:rsid w:val="00C2141D"/>
    <w:rsid w:val="00C24965"/>
    <w:rsid w:val="00C27794"/>
    <w:rsid w:val="00C311FB"/>
    <w:rsid w:val="00C31BE6"/>
    <w:rsid w:val="00C3349C"/>
    <w:rsid w:val="00C341D9"/>
    <w:rsid w:val="00C35A6B"/>
    <w:rsid w:val="00C3653C"/>
    <w:rsid w:val="00C36AA2"/>
    <w:rsid w:val="00C40530"/>
    <w:rsid w:val="00C419CD"/>
    <w:rsid w:val="00C437FB"/>
    <w:rsid w:val="00C44800"/>
    <w:rsid w:val="00C4500C"/>
    <w:rsid w:val="00C459A2"/>
    <w:rsid w:val="00C46401"/>
    <w:rsid w:val="00C502A1"/>
    <w:rsid w:val="00C509DC"/>
    <w:rsid w:val="00C515B8"/>
    <w:rsid w:val="00C51A2F"/>
    <w:rsid w:val="00C51A49"/>
    <w:rsid w:val="00C53C5C"/>
    <w:rsid w:val="00C5458D"/>
    <w:rsid w:val="00C54D26"/>
    <w:rsid w:val="00C55FB1"/>
    <w:rsid w:val="00C572B1"/>
    <w:rsid w:val="00C61A0E"/>
    <w:rsid w:val="00C62E16"/>
    <w:rsid w:val="00C62FCD"/>
    <w:rsid w:val="00C649CD"/>
    <w:rsid w:val="00C6785F"/>
    <w:rsid w:val="00C7154D"/>
    <w:rsid w:val="00C75429"/>
    <w:rsid w:val="00C75734"/>
    <w:rsid w:val="00C758BA"/>
    <w:rsid w:val="00C82AB0"/>
    <w:rsid w:val="00C854AC"/>
    <w:rsid w:val="00C879BF"/>
    <w:rsid w:val="00C90056"/>
    <w:rsid w:val="00C900DB"/>
    <w:rsid w:val="00C93498"/>
    <w:rsid w:val="00C939C5"/>
    <w:rsid w:val="00C948CF"/>
    <w:rsid w:val="00CA04D2"/>
    <w:rsid w:val="00CA0DAF"/>
    <w:rsid w:val="00CA1B37"/>
    <w:rsid w:val="00CA1C29"/>
    <w:rsid w:val="00CA23DA"/>
    <w:rsid w:val="00CA4083"/>
    <w:rsid w:val="00CA4838"/>
    <w:rsid w:val="00CA48B2"/>
    <w:rsid w:val="00CA5E25"/>
    <w:rsid w:val="00CA69D3"/>
    <w:rsid w:val="00CA73AB"/>
    <w:rsid w:val="00CA74B5"/>
    <w:rsid w:val="00CB0225"/>
    <w:rsid w:val="00CB1A3B"/>
    <w:rsid w:val="00CB44FF"/>
    <w:rsid w:val="00CB7B29"/>
    <w:rsid w:val="00CC001B"/>
    <w:rsid w:val="00CC0402"/>
    <w:rsid w:val="00CC400B"/>
    <w:rsid w:val="00CC574E"/>
    <w:rsid w:val="00CC7B16"/>
    <w:rsid w:val="00CD3499"/>
    <w:rsid w:val="00CD3BA9"/>
    <w:rsid w:val="00CD4754"/>
    <w:rsid w:val="00CD5761"/>
    <w:rsid w:val="00CD6103"/>
    <w:rsid w:val="00CD6F19"/>
    <w:rsid w:val="00CD7AB7"/>
    <w:rsid w:val="00CE00DA"/>
    <w:rsid w:val="00CE1D94"/>
    <w:rsid w:val="00CE23D3"/>
    <w:rsid w:val="00CE355A"/>
    <w:rsid w:val="00CE4CD2"/>
    <w:rsid w:val="00CE67CD"/>
    <w:rsid w:val="00CE6F04"/>
    <w:rsid w:val="00CE7D09"/>
    <w:rsid w:val="00CF0E12"/>
    <w:rsid w:val="00CF2F5A"/>
    <w:rsid w:val="00CF3377"/>
    <w:rsid w:val="00CF5D2B"/>
    <w:rsid w:val="00CF5F01"/>
    <w:rsid w:val="00CF602F"/>
    <w:rsid w:val="00CF62F1"/>
    <w:rsid w:val="00CF7347"/>
    <w:rsid w:val="00CF7432"/>
    <w:rsid w:val="00CF7777"/>
    <w:rsid w:val="00D01355"/>
    <w:rsid w:val="00D015E0"/>
    <w:rsid w:val="00D01B0A"/>
    <w:rsid w:val="00D03B7F"/>
    <w:rsid w:val="00D04EFD"/>
    <w:rsid w:val="00D05BC4"/>
    <w:rsid w:val="00D06B80"/>
    <w:rsid w:val="00D077D4"/>
    <w:rsid w:val="00D142E9"/>
    <w:rsid w:val="00D14A97"/>
    <w:rsid w:val="00D14C56"/>
    <w:rsid w:val="00D1583E"/>
    <w:rsid w:val="00D16E49"/>
    <w:rsid w:val="00D20F63"/>
    <w:rsid w:val="00D218BA"/>
    <w:rsid w:val="00D21C81"/>
    <w:rsid w:val="00D26346"/>
    <w:rsid w:val="00D2739C"/>
    <w:rsid w:val="00D27532"/>
    <w:rsid w:val="00D3139F"/>
    <w:rsid w:val="00D340B1"/>
    <w:rsid w:val="00D345B1"/>
    <w:rsid w:val="00D35092"/>
    <w:rsid w:val="00D353F2"/>
    <w:rsid w:val="00D36669"/>
    <w:rsid w:val="00D4026B"/>
    <w:rsid w:val="00D4203B"/>
    <w:rsid w:val="00D42C69"/>
    <w:rsid w:val="00D4391B"/>
    <w:rsid w:val="00D45455"/>
    <w:rsid w:val="00D478FA"/>
    <w:rsid w:val="00D47C87"/>
    <w:rsid w:val="00D47D2B"/>
    <w:rsid w:val="00D47D7B"/>
    <w:rsid w:val="00D507EE"/>
    <w:rsid w:val="00D51B8A"/>
    <w:rsid w:val="00D55D74"/>
    <w:rsid w:val="00D625DE"/>
    <w:rsid w:val="00D63188"/>
    <w:rsid w:val="00D63460"/>
    <w:rsid w:val="00D63866"/>
    <w:rsid w:val="00D64531"/>
    <w:rsid w:val="00D65AA1"/>
    <w:rsid w:val="00D65DBB"/>
    <w:rsid w:val="00D66231"/>
    <w:rsid w:val="00D716EC"/>
    <w:rsid w:val="00D72E41"/>
    <w:rsid w:val="00D74B3A"/>
    <w:rsid w:val="00D75B28"/>
    <w:rsid w:val="00D76B6C"/>
    <w:rsid w:val="00D76D2C"/>
    <w:rsid w:val="00D80911"/>
    <w:rsid w:val="00D847B1"/>
    <w:rsid w:val="00D8644F"/>
    <w:rsid w:val="00D87053"/>
    <w:rsid w:val="00D87B14"/>
    <w:rsid w:val="00D87EC4"/>
    <w:rsid w:val="00D87F7A"/>
    <w:rsid w:val="00D9066E"/>
    <w:rsid w:val="00D90B43"/>
    <w:rsid w:val="00D94463"/>
    <w:rsid w:val="00D94985"/>
    <w:rsid w:val="00DA04FF"/>
    <w:rsid w:val="00DA0CFA"/>
    <w:rsid w:val="00DA21B4"/>
    <w:rsid w:val="00DA251A"/>
    <w:rsid w:val="00DA626A"/>
    <w:rsid w:val="00DA6759"/>
    <w:rsid w:val="00DA6F8C"/>
    <w:rsid w:val="00DA714E"/>
    <w:rsid w:val="00DA7BDE"/>
    <w:rsid w:val="00DB06FB"/>
    <w:rsid w:val="00DB0ED8"/>
    <w:rsid w:val="00DB1B49"/>
    <w:rsid w:val="00DB30BF"/>
    <w:rsid w:val="00DB4E4E"/>
    <w:rsid w:val="00DB5091"/>
    <w:rsid w:val="00DB5164"/>
    <w:rsid w:val="00DB5E8B"/>
    <w:rsid w:val="00DB68F7"/>
    <w:rsid w:val="00DB6A9B"/>
    <w:rsid w:val="00DB7BED"/>
    <w:rsid w:val="00DB7DF8"/>
    <w:rsid w:val="00DC0409"/>
    <w:rsid w:val="00DC1696"/>
    <w:rsid w:val="00DC1809"/>
    <w:rsid w:val="00DC6BF8"/>
    <w:rsid w:val="00DC7155"/>
    <w:rsid w:val="00DC7D32"/>
    <w:rsid w:val="00DD21BC"/>
    <w:rsid w:val="00DD2A8A"/>
    <w:rsid w:val="00DD3473"/>
    <w:rsid w:val="00DD42E2"/>
    <w:rsid w:val="00DD502A"/>
    <w:rsid w:val="00DD73AE"/>
    <w:rsid w:val="00DD74DC"/>
    <w:rsid w:val="00DE0F2C"/>
    <w:rsid w:val="00DE37DE"/>
    <w:rsid w:val="00DE446C"/>
    <w:rsid w:val="00DE5CC1"/>
    <w:rsid w:val="00DE6422"/>
    <w:rsid w:val="00DE67A1"/>
    <w:rsid w:val="00DF074A"/>
    <w:rsid w:val="00DF1F92"/>
    <w:rsid w:val="00DF2D35"/>
    <w:rsid w:val="00DF363C"/>
    <w:rsid w:val="00DF4166"/>
    <w:rsid w:val="00DF569B"/>
    <w:rsid w:val="00E00A62"/>
    <w:rsid w:val="00E00AD1"/>
    <w:rsid w:val="00E01198"/>
    <w:rsid w:val="00E017C2"/>
    <w:rsid w:val="00E01BC7"/>
    <w:rsid w:val="00E02A42"/>
    <w:rsid w:val="00E03D68"/>
    <w:rsid w:val="00E050D9"/>
    <w:rsid w:val="00E057B1"/>
    <w:rsid w:val="00E06E40"/>
    <w:rsid w:val="00E10F1A"/>
    <w:rsid w:val="00E1382A"/>
    <w:rsid w:val="00E143E8"/>
    <w:rsid w:val="00E15B6A"/>
    <w:rsid w:val="00E171AE"/>
    <w:rsid w:val="00E24D78"/>
    <w:rsid w:val="00E27522"/>
    <w:rsid w:val="00E310D7"/>
    <w:rsid w:val="00E34D43"/>
    <w:rsid w:val="00E37B8F"/>
    <w:rsid w:val="00E37E9D"/>
    <w:rsid w:val="00E4004B"/>
    <w:rsid w:val="00E40B32"/>
    <w:rsid w:val="00E438C2"/>
    <w:rsid w:val="00E46BF1"/>
    <w:rsid w:val="00E47FC3"/>
    <w:rsid w:val="00E505E6"/>
    <w:rsid w:val="00E5178A"/>
    <w:rsid w:val="00E52B68"/>
    <w:rsid w:val="00E55823"/>
    <w:rsid w:val="00E56242"/>
    <w:rsid w:val="00E57D74"/>
    <w:rsid w:val="00E60461"/>
    <w:rsid w:val="00E60601"/>
    <w:rsid w:val="00E6255C"/>
    <w:rsid w:val="00E64945"/>
    <w:rsid w:val="00E711F1"/>
    <w:rsid w:val="00E716FE"/>
    <w:rsid w:val="00E729DC"/>
    <w:rsid w:val="00E73483"/>
    <w:rsid w:val="00E744DE"/>
    <w:rsid w:val="00E74632"/>
    <w:rsid w:val="00E75C0C"/>
    <w:rsid w:val="00E82C83"/>
    <w:rsid w:val="00E8334B"/>
    <w:rsid w:val="00E8538B"/>
    <w:rsid w:val="00E86533"/>
    <w:rsid w:val="00E87F09"/>
    <w:rsid w:val="00E90A4E"/>
    <w:rsid w:val="00E91082"/>
    <w:rsid w:val="00E9274F"/>
    <w:rsid w:val="00E929B5"/>
    <w:rsid w:val="00E96C8C"/>
    <w:rsid w:val="00E97EB0"/>
    <w:rsid w:val="00EA016D"/>
    <w:rsid w:val="00EA09DE"/>
    <w:rsid w:val="00EA27B6"/>
    <w:rsid w:val="00EA285A"/>
    <w:rsid w:val="00EA41A4"/>
    <w:rsid w:val="00EA6FE8"/>
    <w:rsid w:val="00EB197F"/>
    <w:rsid w:val="00EB3309"/>
    <w:rsid w:val="00EB3523"/>
    <w:rsid w:val="00EB3899"/>
    <w:rsid w:val="00EB38D9"/>
    <w:rsid w:val="00EB5E27"/>
    <w:rsid w:val="00EC0E5C"/>
    <w:rsid w:val="00EC2C25"/>
    <w:rsid w:val="00EC40BB"/>
    <w:rsid w:val="00EC5916"/>
    <w:rsid w:val="00EC72BA"/>
    <w:rsid w:val="00ED2497"/>
    <w:rsid w:val="00ED2B5E"/>
    <w:rsid w:val="00ED3121"/>
    <w:rsid w:val="00ED4E67"/>
    <w:rsid w:val="00ED63F4"/>
    <w:rsid w:val="00ED73DD"/>
    <w:rsid w:val="00ED7794"/>
    <w:rsid w:val="00EE23A3"/>
    <w:rsid w:val="00EE243A"/>
    <w:rsid w:val="00EE331B"/>
    <w:rsid w:val="00EE4952"/>
    <w:rsid w:val="00EE4EFF"/>
    <w:rsid w:val="00EE6726"/>
    <w:rsid w:val="00EE78AD"/>
    <w:rsid w:val="00EE7E04"/>
    <w:rsid w:val="00EF1C2A"/>
    <w:rsid w:val="00EF2FAF"/>
    <w:rsid w:val="00EF66A8"/>
    <w:rsid w:val="00EF7C41"/>
    <w:rsid w:val="00F01681"/>
    <w:rsid w:val="00F01D69"/>
    <w:rsid w:val="00F01F24"/>
    <w:rsid w:val="00F03D05"/>
    <w:rsid w:val="00F060BF"/>
    <w:rsid w:val="00F06DE6"/>
    <w:rsid w:val="00F103B2"/>
    <w:rsid w:val="00F205E3"/>
    <w:rsid w:val="00F20CC0"/>
    <w:rsid w:val="00F2157A"/>
    <w:rsid w:val="00F22F00"/>
    <w:rsid w:val="00F244AE"/>
    <w:rsid w:val="00F245B4"/>
    <w:rsid w:val="00F25ACF"/>
    <w:rsid w:val="00F25D84"/>
    <w:rsid w:val="00F26E39"/>
    <w:rsid w:val="00F27E55"/>
    <w:rsid w:val="00F31DA7"/>
    <w:rsid w:val="00F32962"/>
    <w:rsid w:val="00F3338E"/>
    <w:rsid w:val="00F33644"/>
    <w:rsid w:val="00F33FCC"/>
    <w:rsid w:val="00F35372"/>
    <w:rsid w:val="00F360D9"/>
    <w:rsid w:val="00F361C4"/>
    <w:rsid w:val="00F36487"/>
    <w:rsid w:val="00F36EEF"/>
    <w:rsid w:val="00F37004"/>
    <w:rsid w:val="00F422E7"/>
    <w:rsid w:val="00F459A2"/>
    <w:rsid w:val="00F45D10"/>
    <w:rsid w:val="00F462F3"/>
    <w:rsid w:val="00F53E2D"/>
    <w:rsid w:val="00F5504A"/>
    <w:rsid w:val="00F608DA"/>
    <w:rsid w:val="00F60AE2"/>
    <w:rsid w:val="00F65479"/>
    <w:rsid w:val="00F7118D"/>
    <w:rsid w:val="00F7678D"/>
    <w:rsid w:val="00F76BD2"/>
    <w:rsid w:val="00F76C9F"/>
    <w:rsid w:val="00F779EA"/>
    <w:rsid w:val="00F816F1"/>
    <w:rsid w:val="00F830A2"/>
    <w:rsid w:val="00F836DA"/>
    <w:rsid w:val="00F85005"/>
    <w:rsid w:val="00F8553A"/>
    <w:rsid w:val="00F909BD"/>
    <w:rsid w:val="00F94D7E"/>
    <w:rsid w:val="00F958A9"/>
    <w:rsid w:val="00F95F47"/>
    <w:rsid w:val="00F961C0"/>
    <w:rsid w:val="00F965BD"/>
    <w:rsid w:val="00F96A5D"/>
    <w:rsid w:val="00FA09F8"/>
    <w:rsid w:val="00FA0FC5"/>
    <w:rsid w:val="00FA1145"/>
    <w:rsid w:val="00FA143C"/>
    <w:rsid w:val="00FA1921"/>
    <w:rsid w:val="00FA1C4A"/>
    <w:rsid w:val="00FA4A56"/>
    <w:rsid w:val="00FA638A"/>
    <w:rsid w:val="00FA705C"/>
    <w:rsid w:val="00FB0145"/>
    <w:rsid w:val="00FB0EA4"/>
    <w:rsid w:val="00FB1BDB"/>
    <w:rsid w:val="00FB2169"/>
    <w:rsid w:val="00FB73B9"/>
    <w:rsid w:val="00FC0898"/>
    <w:rsid w:val="00FC0CD2"/>
    <w:rsid w:val="00FC1184"/>
    <w:rsid w:val="00FC1C18"/>
    <w:rsid w:val="00FC2BB6"/>
    <w:rsid w:val="00FC6366"/>
    <w:rsid w:val="00FC65FC"/>
    <w:rsid w:val="00FC743A"/>
    <w:rsid w:val="00FC792C"/>
    <w:rsid w:val="00FC7D66"/>
    <w:rsid w:val="00FD0A68"/>
    <w:rsid w:val="00FD0AF4"/>
    <w:rsid w:val="00FD0F68"/>
    <w:rsid w:val="00FD213B"/>
    <w:rsid w:val="00FD2178"/>
    <w:rsid w:val="00FD311C"/>
    <w:rsid w:val="00FD34CA"/>
    <w:rsid w:val="00FD3B1E"/>
    <w:rsid w:val="00FD4B0A"/>
    <w:rsid w:val="00FD50E6"/>
    <w:rsid w:val="00FD548B"/>
    <w:rsid w:val="00FD68D3"/>
    <w:rsid w:val="00FD6E5B"/>
    <w:rsid w:val="00FD73F9"/>
    <w:rsid w:val="00FE10D9"/>
    <w:rsid w:val="00FE1D04"/>
    <w:rsid w:val="00FE234C"/>
    <w:rsid w:val="00FE3150"/>
    <w:rsid w:val="00FE3CF6"/>
    <w:rsid w:val="00FE6809"/>
    <w:rsid w:val="00FF010E"/>
    <w:rsid w:val="00FF315B"/>
    <w:rsid w:val="00FF317E"/>
    <w:rsid w:val="00FF49F1"/>
    <w:rsid w:val="00FF595F"/>
    <w:rsid w:val="067C9C4F"/>
    <w:rsid w:val="0A9031F7"/>
    <w:rsid w:val="0C650E4E"/>
    <w:rsid w:val="1A01ED18"/>
    <w:rsid w:val="1A1B6AF7"/>
    <w:rsid w:val="2B6FBF63"/>
    <w:rsid w:val="321A2404"/>
    <w:rsid w:val="3CE25EE4"/>
    <w:rsid w:val="3F399526"/>
    <w:rsid w:val="432A181A"/>
    <w:rsid w:val="46939B18"/>
    <w:rsid w:val="4774F6C5"/>
    <w:rsid w:val="4C9EF4F2"/>
    <w:rsid w:val="72B5C57F"/>
    <w:rsid w:val="7A6AA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93969E"/>
  <w15:chartTrackingRefBased/>
  <w15:docId w15:val="{C235D372-45DC-4B4D-8E7E-D733974C4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semiHidden="1" w:uiPriority="9" w:qFormat="1"/>
    <w:lsdException w:name="heading 9" w:semiHidden="1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iPriority="0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3" w:qFormat="1"/>
    <w:lsdException w:name="List Bullet 4" w:semiHidden="1"/>
    <w:lsdException w:name="List Bullet 5" w:semiHidden="1"/>
    <w:lsdException w:name="List Number 2" w:qFormat="1"/>
    <w:lsdException w:name="List Number 3" w:qFormat="1"/>
    <w:lsdException w:name="List Number 4" w:semiHidden="1"/>
    <w:lsdException w:name="List Number 5" w:semiHidden="1"/>
    <w:lsdException w:name="Closing" w:semiHidden="1"/>
    <w:lsdException w:name="Signature" w:semiHidden="1" w:qFormat="1"/>
    <w:lsdException w:name="Default Paragraph Font" w:semiHidden="1" w:uiPriority="1" w:unhideWhenUsed="1"/>
    <w:lsdException w:name="Body Text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uiPriority="2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do not use"/>
    <w:next w:val="BodyText"/>
    <w:uiPriority w:val="36"/>
    <w:rsid w:val="00E929B5"/>
    <w:pPr>
      <w:suppressAutoHyphens/>
      <w:spacing w:after="0" w:line="240" w:lineRule="auto"/>
    </w:pPr>
    <w:rPr>
      <w:rFonts w:eastAsia="Calibri" w:cs="Calibri"/>
      <w:szCs w:val="20"/>
    </w:rPr>
  </w:style>
  <w:style w:type="paragraph" w:styleId="Heading1">
    <w:name w:val="heading 1"/>
    <w:next w:val="BodyText"/>
    <w:link w:val="Heading1Char"/>
    <w:uiPriority w:val="9"/>
    <w:qFormat/>
    <w:rsid w:val="00D340B1"/>
    <w:pPr>
      <w:tabs>
        <w:tab w:val="left" w:pos="907"/>
      </w:tabs>
      <w:spacing w:before="480" w:after="360" w:line="240" w:lineRule="auto"/>
      <w:outlineLvl w:val="0"/>
    </w:pPr>
    <w:rPr>
      <w:color w:val="00324D" w:themeColor="accent1"/>
      <w:sz w:val="48"/>
    </w:rPr>
  </w:style>
  <w:style w:type="paragraph" w:styleId="Heading2">
    <w:name w:val="heading 2"/>
    <w:next w:val="BodyText"/>
    <w:link w:val="Heading2Char"/>
    <w:uiPriority w:val="9"/>
    <w:qFormat/>
    <w:rsid w:val="00241CC5"/>
    <w:pPr>
      <w:pBdr>
        <w:top w:val="single" w:sz="4" w:space="8" w:color="00324D" w:themeColor="accent1"/>
      </w:pBdr>
      <w:spacing w:before="240" w:after="120" w:line="240" w:lineRule="auto"/>
      <w:outlineLvl w:val="1"/>
    </w:pPr>
    <w:rPr>
      <w:color w:val="00324D" w:themeColor="accent1"/>
      <w:sz w:val="36"/>
    </w:rPr>
  </w:style>
  <w:style w:type="paragraph" w:styleId="Heading3">
    <w:name w:val="heading 3"/>
    <w:next w:val="BodyText"/>
    <w:link w:val="Heading3Char"/>
    <w:uiPriority w:val="9"/>
    <w:qFormat/>
    <w:rsid w:val="00AF0660"/>
    <w:pPr>
      <w:keepNext/>
      <w:keepLines/>
      <w:suppressAutoHyphens/>
      <w:spacing w:before="240" w:after="120" w:line="240" w:lineRule="auto"/>
      <w:outlineLvl w:val="2"/>
    </w:pPr>
    <w:rPr>
      <w:rFonts w:asciiTheme="majorHAnsi" w:hAnsiTheme="majorHAnsi"/>
      <w:color w:val="00324D" w:themeColor="accent1"/>
      <w:sz w:val="28"/>
    </w:rPr>
  </w:style>
  <w:style w:type="paragraph" w:styleId="Heading4">
    <w:name w:val="heading 4"/>
    <w:next w:val="BodyText"/>
    <w:link w:val="Heading4Char"/>
    <w:uiPriority w:val="9"/>
    <w:qFormat/>
    <w:rsid w:val="00AF0660"/>
    <w:pPr>
      <w:keepNext/>
      <w:keepLines/>
      <w:tabs>
        <w:tab w:val="left" w:pos="907"/>
      </w:tabs>
      <w:suppressAutoHyphens/>
      <w:spacing w:before="240" w:after="120" w:line="240" w:lineRule="auto"/>
      <w:outlineLvl w:val="3"/>
    </w:pPr>
    <w:rPr>
      <w:rFonts w:asciiTheme="majorHAnsi" w:eastAsiaTheme="majorEastAsia" w:hAnsiTheme="majorHAnsi" w:cstheme="majorBidi"/>
      <w:iCs/>
      <w:color w:val="00324D" w:themeColor="accent1"/>
      <w:sz w:val="24"/>
    </w:rPr>
  </w:style>
  <w:style w:type="paragraph" w:styleId="Heading5">
    <w:name w:val="heading 5"/>
    <w:next w:val="BodyText"/>
    <w:link w:val="Heading5Char"/>
    <w:uiPriority w:val="9"/>
    <w:qFormat/>
    <w:rsid w:val="00AF0660"/>
    <w:pPr>
      <w:keepNext/>
      <w:keepLines/>
      <w:suppressAutoHyphens/>
      <w:spacing w:before="240" w:after="120" w:line="240" w:lineRule="auto"/>
      <w:outlineLvl w:val="4"/>
    </w:pPr>
    <w:rPr>
      <w:rFonts w:asciiTheme="majorHAnsi" w:eastAsiaTheme="majorEastAsia" w:hAnsiTheme="majorHAnsi" w:cstheme="majorBidi"/>
      <w:color w:val="00324D" w:themeColor="accent1"/>
    </w:rPr>
  </w:style>
  <w:style w:type="paragraph" w:styleId="Heading6">
    <w:name w:val="heading 6"/>
    <w:next w:val="BodyText"/>
    <w:link w:val="Heading6Char"/>
    <w:uiPriority w:val="9"/>
    <w:semiHidden/>
    <w:rsid w:val="00A91604"/>
    <w:pPr>
      <w:keepLines/>
      <w:suppressAutoHyphens/>
      <w:spacing w:before="120" w:after="120" w:line="260" w:lineRule="exact"/>
      <w:ind w:right="1588"/>
      <w:outlineLvl w:val="5"/>
    </w:pPr>
    <w:rPr>
      <w:rFonts w:asciiTheme="majorHAnsi" w:eastAsiaTheme="majorEastAsia" w:hAnsiTheme="majorHAnsi" w:cstheme="majorBidi"/>
      <w:b/>
      <w:i/>
      <w:color w:val="000000" w:themeColor="text1"/>
    </w:rPr>
  </w:style>
  <w:style w:type="paragraph" w:styleId="Heading7">
    <w:name w:val="heading 7"/>
    <w:next w:val="BodyText"/>
    <w:link w:val="Heading7Char"/>
    <w:uiPriority w:val="9"/>
    <w:semiHidden/>
    <w:rsid w:val="00A91604"/>
    <w:pPr>
      <w:keepLines/>
      <w:suppressAutoHyphens/>
      <w:spacing w:before="120" w:after="120" w:line="260" w:lineRule="exact"/>
      <w:ind w:right="1588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34CA"/>
    <w:pPr>
      <w:spacing w:after="0" w:line="240" w:lineRule="auto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6">
    <w:name w:val="Grid Table 1 Light Accent 6"/>
    <w:basedOn w:val="TableNormal"/>
    <w:uiPriority w:val="46"/>
    <w:rsid w:val="00E929B5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4" w:space="0" w:color="B3C7D4" w:themeColor="accent6" w:themeTint="66"/>
        <w:left w:val="single" w:sz="4" w:space="0" w:color="B3C7D4" w:themeColor="accent6" w:themeTint="66"/>
        <w:bottom w:val="single" w:sz="4" w:space="0" w:color="B3C7D4" w:themeColor="accent6" w:themeTint="66"/>
        <w:right w:val="single" w:sz="4" w:space="0" w:color="B3C7D4" w:themeColor="accent6" w:themeTint="66"/>
        <w:insideH w:val="single" w:sz="4" w:space="0" w:color="B3C7D4" w:themeColor="accent6" w:themeTint="66"/>
        <w:insideV w:val="single" w:sz="4" w:space="0" w:color="B3C7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ABB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ABB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1">
    <w:name w:val="toc 1"/>
    <w:next w:val="BodyText"/>
    <w:uiPriority w:val="39"/>
    <w:rsid w:val="00446E19"/>
    <w:pPr>
      <w:tabs>
        <w:tab w:val="left" w:pos="567"/>
        <w:tab w:val="left" w:pos="907"/>
        <w:tab w:val="right" w:leader="dot" w:pos="10206"/>
      </w:tabs>
      <w:suppressAutoHyphens/>
      <w:spacing w:before="120" w:after="120" w:line="240" w:lineRule="auto"/>
      <w:ind w:left="567" w:hanging="567"/>
    </w:pPr>
    <w:rPr>
      <w:rFonts w:asciiTheme="majorHAnsi" w:eastAsia="Calibri" w:hAnsiTheme="majorHAnsi" w:cs="Calibri"/>
      <w:color w:val="00324D" w:themeColor="accent1"/>
      <w:szCs w:val="20"/>
    </w:rPr>
  </w:style>
  <w:style w:type="paragraph" w:styleId="TOC2">
    <w:name w:val="toc 2"/>
    <w:next w:val="BodyText"/>
    <w:uiPriority w:val="39"/>
    <w:rsid w:val="00FA4A56"/>
    <w:pPr>
      <w:tabs>
        <w:tab w:val="right" w:leader="dot" w:pos="10206"/>
      </w:tabs>
      <w:suppressAutoHyphens/>
      <w:spacing w:before="120" w:after="120" w:line="240" w:lineRule="auto"/>
      <w:ind w:left="567" w:hanging="567"/>
    </w:pPr>
    <w:rPr>
      <w:rFonts w:eastAsia="Calibri" w:cs="Calibri"/>
      <w:color w:val="00324D" w:themeColor="accent1"/>
      <w:szCs w:val="20"/>
    </w:rPr>
  </w:style>
  <w:style w:type="paragraph" w:styleId="TOC3">
    <w:name w:val="toc 3"/>
    <w:next w:val="BodyText"/>
    <w:uiPriority w:val="39"/>
    <w:rsid w:val="00FA4A56"/>
    <w:pPr>
      <w:tabs>
        <w:tab w:val="right" w:leader="dot" w:pos="10206"/>
      </w:tabs>
      <w:suppressAutoHyphens/>
      <w:spacing w:before="120" w:after="120" w:line="240" w:lineRule="auto"/>
      <w:ind w:left="680" w:hanging="680"/>
    </w:pPr>
    <w:rPr>
      <w:color w:val="00324D" w:themeColor="accent1"/>
    </w:rPr>
  </w:style>
  <w:style w:type="paragraph" w:styleId="TOC4">
    <w:name w:val="toc 4"/>
    <w:basedOn w:val="Normal"/>
    <w:next w:val="Normal"/>
    <w:uiPriority w:val="39"/>
    <w:semiHidden/>
    <w:rsid w:val="00A91604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rsid w:val="00A91604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rsid w:val="00A91604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rsid w:val="00A91604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rsid w:val="00A91604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rsid w:val="00492842"/>
    <w:pPr>
      <w:spacing w:after="100"/>
      <w:ind w:left="1600"/>
    </w:pPr>
  </w:style>
  <w:style w:type="character" w:customStyle="1" w:styleId="Heading1Char">
    <w:name w:val="Heading 1 Char"/>
    <w:basedOn w:val="DefaultParagraphFont"/>
    <w:link w:val="Heading1"/>
    <w:uiPriority w:val="9"/>
    <w:rsid w:val="00D340B1"/>
    <w:rPr>
      <w:color w:val="00324D" w:themeColor="accent1"/>
      <w:sz w:val="48"/>
    </w:rPr>
  </w:style>
  <w:style w:type="paragraph" w:styleId="TOCHeading">
    <w:name w:val="TOC Heading"/>
    <w:next w:val="BodyText"/>
    <w:uiPriority w:val="39"/>
    <w:qFormat/>
    <w:rsid w:val="00446E19"/>
    <w:pPr>
      <w:pageBreakBefore/>
      <w:suppressAutoHyphens/>
      <w:spacing w:after="360" w:line="240" w:lineRule="auto"/>
    </w:pPr>
    <w:rPr>
      <w:color w:val="00324D" w:themeColor="accent1"/>
      <w:sz w:val="48"/>
    </w:rPr>
  </w:style>
  <w:style w:type="paragraph" w:styleId="Index1">
    <w:name w:val="index 1"/>
    <w:basedOn w:val="Normal"/>
    <w:next w:val="Normal"/>
    <w:uiPriority w:val="99"/>
    <w:semiHidden/>
    <w:rsid w:val="00A91604"/>
    <w:pPr>
      <w:ind w:left="220" w:hanging="220"/>
    </w:pPr>
  </w:style>
  <w:style w:type="paragraph" w:styleId="Index2">
    <w:name w:val="index 2"/>
    <w:basedOn w:val="Normal"/>
    <w:next w:val="Normal"/>
    <w:uiPriority w:val="99"/>
    <w:semiHidden/>
    <w:rsid w:val="00A91604"/>
    <w:pPr>
      <w:ind w:left="440" w:hanging="220"/>
    </w:pPr>
  </w:style>
  <w:style w:type="paragraph" w:styleId="Index3">
    <w:name w:val="index 3"/>
    <w:basedOn w:val="Normal"/>
    <w:next w:val="Normal"/>
    <w:uiPriority w:val="99"/>
    <w:semiHidden/>
    <w:rsid w:val="00A91604"/>
    <w:pPr>
      <w:ind w:left="660" w:hanging="220"/>
    </w:pPr>
  </w:style>
  <w:style w:type="paragraph" w:styleId="Index4">
    <w:name w:val="index 4"/>
    <w:basedOn w:val="Normal"/>
    <w:next w:val="Normal"/>
    <w:uiPriority w:val="99"/>
    <w:semiHidden/>
    <w:rsid w:val="00A91604"/>
    <w:pPr>
      <w:ind w:left="880" w:hanging="220"/>
    </w:pPr>
  </w:style>
  <w:style w:type="paragraph" w:styleId="Index5">
    <w:name w:val="index 5"/>
    <w:basedOn w:val="Normal"/>
    <w:next w:val="Normal"/>
    <w:uiPriority w:val="99"/>
    <w:semiHidden/>
    <w:rsid w:val="00A91604"/>
    <w:pPr>
      <w:ind w:left="1100" w:hanging="220"/>
    </w:pPr>
  </w:style>
  <w:style w:type="paragraph" w:styleId="Index6">
    <w:name w:val="index 6"/>
    <w:basedOn w:val="Normal"/>
    <w:next w:val="Normal"/>
    <w:uiPriority w:val="99"/>
    <w:semiHidden/>
    <w:rsid w:val="00A91604"/>
    <w:pPr>
      <w:ind w:left="1320" w:hanging="220"/>
    </w:pPr>
  </w:style>
  <w:style w:type="paragraph" w:styleId="Index7">
    <w:name w:val="index 7"/>
    <w:basedOn w:val="Normal"/>
    <w:next w:val="Normal"/>
    <w:uiPriority w:val="99"/>
    <w:semiHidden/>
    <w:rsid w:val="00A91604"/>
    <w:pPr>
      <w:ind w:left="1540" w:hanging="220"/>
    </w:pPr>
  </w:style>
  <w:style w:type="paragraph" w:styleId="Index8">
    <w:name w:val="index 8"/>
    <w:basedOn w:val="Normal"/>
    <w:next w:val="Normal"/>
    <w:uiPriority w:val="99"/>
    <w:semiHidden/>
    <w:rsid w:val="00A91604"/>
    <w:pPr>
      <w:ind w:left="1760" w:hanging="220"/>
    </w:pPr>
  </w:style>
  <w:style w:type="paragraph" w:styleId="Index9">
    <w:name w:val="index 9"/>
    <w:basedOn w:val="Normal"/>
    <w:next w:val="Normal"/>
    <w:uiPriority w:val="99"/>
    <w:semiHidden/>
    <w:rsid w:val="00A91604"/>
    <w:pPr>
      <w:ind w:left="1980" w:hanging="220"/>
    </w:pPr>
  </w:style>
  <w:style w:type="paragraph" w:styleId="Header">
    <w:name w:val="header"/>
    <w:link w:val="HeaderChar"/>
    <w:uiPriority w:val="99"/>
    <w:rsid w:val="002F3821"/>
    <w:pPr>
      <w:suppressAutoHyphens/>
      <w:spacing w:after="240" w:line="240" w:lineRule="auto"/>
    </w:pPr>
    <w:rPr>
      <w:color w:val="000000" w:themeColor="text1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2F3821"/>
    <w:rPr>
      <w:color w:val="000000" w:themeColor="text1"/>
      <w:sz w:val="18"/>
    </w:rPr>
  </w:style>
  <w:style w:type="paragraph" w:styleId="Footer">
    <w:name w:val="footer"/>
    <w:link w:val="FooterChar"/>
    <w:uiPriority w:val="99"/>
    <w:rsid w:val="00E01198"/>
    <w:pPr>
      <w:tabs>
        <w:tab w:val="center" w:pos="5670"/>
        <w:tab w:val="right" w:pos="10206"/>
      </w:tabs>
      <w:suppressAutoHyphens/>
      <w:spacing w:before="120" w:after="120" w:line="240" w:lineRule="auto"/>
      <w:contextualSpacing/>
    </w:pPr>
    <w:rPr>
      <w:color w:val="000000" w:themeColor="text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E01198"/>
    <w:rPr>
      <w:color w:val="000000" w:themeColor="text1"/>
      <w:sz w:val="18"/>
    </w:rPr>
  </w:style>
  <w:style w:type="character" w:styleId="PlaceholderText">
    <w:name w:val="Placeholder Text"/>
    <w:basedOn w:val="DefaultParagraphFont"/>
    <w:uiPriority w:val="99"/>
    <w:rsid w:val="008E2328"/>
    <w:rPr>
      <w:color w:val="D7193A"/>
    </w:rPr>
  </w:style>
  <w:style w:type="character" w:styleId="Emphasis">
    <w:name w:val="Emphasis"/>
    <w:aliases w:val="Italic"/>
    <w:basedOn w:val="DefaultParagraphFont"/>
    <w:uiPriority w:val="19"/>
    <w:qFormat/>
    <w:rsid w:val="00A91604"/>
    <w:rPr>
      <w:i/>
      <w:iCs/>
    </w:rPr>
  </w:style>
  <w:style w:type="character" w:styleId="Strong">
    <w:name w:val="Strong"/>
    <w:aliases w:val="Bold"/>
    <w:basedOn w:val="DefaultParagraphFont"/>
    <w:uiPriority w:val="22"/>
    <w:qFormat/>
    <w:rsid w:val="00A91604"/>
    <w:rPr>
      <w:b/>
      <w:bCs/>
    </w:rPr>
  </w:style>
  <w:style w:type="paragraph" w:styleId="ListBullet">
    <w:name w:val="List Bullet"/>
    <w:aliases w:val="List Bullet 1"/>
    <w:uiPriority w:val="10"/>
    <w:qFormat/>
    <w:rsid w:val="004F36F7"/>
    <w:pPr>
      <w:numPr>
        <w:numId w:val="11"/>
      </w:numPr>
      <w:suppressAutoHyphens/>
      <w:spacing w:before="120" w:after="120" w:line="240" w:lineRule="auto"/>
    </w:pPr>
    <w:rPr>
      <w:rFonts w:eastAsia="Arial" w:cs="Arial"/>
      <w:color w:val="000000" w:themeColor="text1"/>
      <w:szCs w:val="20"/>
      <w:lang w:eastAsia="en-US"/>
    </w:rPr>
  </w:style>
  <w:style w:type="paragraph" w:styleId="ListNumber">
    <w:name w:val="List Number"/>
    <w:aliases w:val="List Number 1"/>
    <w:uiPriority w:val="10"/>
    <w:qFormat/>
    <w:rsid w:val="00BC3690"/>
    <w:pPr>
      <w:numPr>
        <w:numId w:val="12"/>
      </w:numPr>
      <w:suppressAutoHyphens/>
      <w:spacing w:before="120" w:after="120" w:line="240" w:lineRule="auto"/>
    </w:pPr>
    <w:rPr>
      <w:color w:val="000000" w:themeColor="text1"/>
    </w:rPr>
  </w:style>
  <w:style w:type="paragraph" w:styleId="FootnoteText">
    <w:name w:val="footnote text"/>
    <w:link w:val="FootnoteTextChar"/>
    <w:uiPriority w:val="99"/>
    <w:rsid w:val="00FA4A56"/>
    <w:pPr>
      <w:spacing w:before="60" w:after="60" w:line="240" w:lineRule="auto"/>
    </w:pPr>
    <w:rPr>
      <w:color w:val="000000" w:themeColor="text1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A4A56"/>
    <w:rPr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344B84"/>
    <w:rPr>
      <w:color w:val="000000" w:themeColor="text1"/>
      <w:vertAlign w:val="superscript"/>
    </w:rPr>
  </w:style>
  <w:style w:type="paragraph" w:styleId="BodyText">
    <w:name w:val="Body Text"/>
    <w:link w:val="BodyTextChar"/>
    <w:uiPriority w:val="7"/>
    <w:qFormat/>
    <w:rsid w:val="003207C1"/>
    <w:pPr>
      <w:tabs>
        <w:tab w:val="left" w:pos="357"/>
        <w:tab w:val="left" w:pos="714"/>
        <w:tab w:val="left" w:pos="2552"/>
      </w:tabs>
      <w:suppressAutoHyphens/>
      <w:spacing w:before="120" w:after="120" w:line="240" w:lineRule="auto"/>
    </w:pPr>
    <w:rPr>
      <w:color w:val="000000" w:themeColor="text1"/>
    </w:rPr>
  </w:style>
  <w:style w:type="character" w:customStyle="1" w:styleId="BodyTextChar">
    <w:name w:val="Body Text Char"/>
    <w:basedOn w:val="DefaultParagraphFont"/>
    <w:link w:val="BodyText"/>
    <w:uiPriority w:val="7"/>
    <w:rsid w:val="0062664C"/>
    <w:rPr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241CC5"/>
    <w:rPr>
      <w:color w:val="00324D" w:themeColor="accent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F0660"/>
    <w:rPr>
      <w:rFonts w:asciiTheme="majorHAnsi" w:hAnsiTheme="majorHAnsi"/>
      <w:color w:val="00324D" w:themeColor="accen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F0660"/>
    <w:rPr>
      <w:rFonts w:asciiTheme="majorHAnsi" w:eastAsiaTheme="majorEastAsia" w:hAnsiTheme="majorHAnsi" w:cstheme="majorBidi"/>
      <w:iCs/>
      <w:color w:val="00324D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83D81"/>
    <w:rPr>
      <w:rFonts w:asciiTheme="majorHAnsi" w:eastAsiaTheme="majorEastAsia" w:hAnsiTheme="majorHAnsi" w:cstheme="majorBidi"/>
      <w:color w:val="00324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6065"/>
    <w:rPr>
      <w:rFonts w:asciiTheme="majorHAnsi" w:eastAsiaTheme="majorEastAsia" w:hAnsiTheme="majorHAnsi" w:cstheme="majorBidi"/>
      <w:b/>
      <w:i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604"/>
    <w:rPr>
      <w:rFonts w:asciiTheme="majorHAnsi" w:eastAsiaTheme="majorEastAsia" w:hAnsiTheme="majorHAnsi" w:cstheme="majorBidi"/>
      <w:i/>
      <w:iCs/>
      <w:color w:val="000000" w:themeColor="text1"/>
    </w:rPr>
  </w:style>
  <w:style w:type="character" w:styleId="Hyperlink">
    <w:name w:val="Hyperlink"/>
    <w:basedOn w:val="DefaultParagraphFont"/>
    <w:uiPriority w:val="99"/>
    <w:rsid w:val="00A91604"/>
    <w:rPr>
      <w:color w:val="000000" w:themeColor="text1"/>
      <w:u w:val="single"/>
    </w:rPr>
  </w:style>
  <w:style w:type="paragraph" w:styleId="ListBullet2">
    <w:name w:val="List Bullet 2"/>
    <w:uiPriority w:val="10"/>
    <w:qFormat/>
    <w:rsid w:val="00A91604"/>
    <w:pPr>
      <w:numPr>
        <w:numId w:val="7"/>
      </w:numPr>
      <w:suppressAutoHyphens/>
      <w:spacing w:before="120" w:after="120" w:line="240" w:lineRule="auto"/>
    </w:pPr>
    <w:rPr>
      <w:rFonts w:eastAsia="Arial" w:cs="ArialMT"/>
      <w:color w:val="000000" w:themeColor="text1"/>
      <w:szCs w:val="24"/>
      <w:lang w:eastAsia="en-US"/>
    </w:rPr>
  </w:style>
  <w:style w:type="paragraph" w:styleId="ListBullet3">
    <w:name w:val="List Bullet 3"/>
    <w:uiPriority w:val="10"/>
    <w:qFormat/>
    <w:rsid w:val="00A91604"/>
    <w:pPr>
      <w:numPr>
        <w:numId w:val="8"/>
      </w:numPr>
      <w:suppressAutoHyphens/>
      <w:spacing w:before="120" w:after="120" w:line="240" w:lineRule="auto"/>
    </w:pPr>
    <w:rPr>
      <w:rFonts w:eastAsia="Arial" w:cs="Times New Roman"/>
      <w:color w:val="000000" w:themeColor="text1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rsid w:val="00A91604"/>
  </w:style>
  <w:style w:type="paragraph" w:styleId="ListNumber3">
    <w:name w:val="List Number 3"/>
    <w:uiPriority w:val="10"/>
    <w:qFormat/>
    <w:rsid w:val="004F36F7"/>
    <w:pPr>
      <w:numPr>
        <w:numId w:val="10"/>
      </w:numPr>
      <w:suppressAutoHyphens/>
      <w:spacing w:before="120" w:after="120" w:line="240" w:lineRule="auto"/>
      <w:ind w:left="1071" w:hanging="357"/>
    </w:pPr>
    <w:rPr>
      <w:rFonts w:eastAsia="Arial" w:cs="Times New Roman"/>
      <w:color w:val="000000" w:themeColor="text1"/>
      <w:szCs w:val="24"/>
      <w:lang w:eastAsia="en-US"/>
    </w:rPr>
  </w:style>
  <w:style w:type="paragraph" w:styleId="ListNumber2">
    <w:name w:val="List Number 2"/>
    <w:uiPriority w:val="10"/>
    <w:qFormat/>
    <w:rsid w:val="00A91604"/>
    <w:pPr>
      <w:numPr>
        <w:numId w:val="9"/>
      </w:numPr>
      <w:suppressAutoHyphens/>
      <w:spacing w:before="120" w:after="120" w:line="240" w:lineRule="auto"/>
    </w:pPr>
    <w:rPr>
      <w:rFonts w:eastAsia="Arial" w:cs="Times New Roman"/>
      <w:color w:val="000000" w:themeColor="text1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A916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9160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1604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916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1604"/>
    <w:rPr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916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604"/>
    <w:rPr>
      <w:rFonts w:ascii="Segoe UI" w:hAnsi="Segoe UI" w:cs="Segoe UI"/>
      <w:color w:val="000000" w:themeColor="text1"/>
      <w:sz w:val="18"/>
      <w:szCs w:val="18"/>
    </w:rPr>
  </w:style>
  <w:style w:type="paragraph" w:customStyle="1" w:styleId="Introduction">
    <w:name w:val="Introduction"/>
    <w:next w:val="BodyText"/>
    <w:uiPriority w:val="8"/>
    <w:qFormat/>
    <w:rsid w:val="00644E79"/>
    <w:pPr>
      <w:suppressAutoHyphens/>
      <w:spacing w:before="120" w:after="120" w:line="240" w:lineRule="auto"/>
    </w:pPr>
    <w:rPr>
      <w:color w:val="00324D" w:themeColor="accent1"/>
      <w:sz w:val="28"/>
    </w:rPr>
  </w:style>
  <w:style w:type="paragraph" w:styleId="Caption">
    <w:name w:val="caption"/>
    <w:next w:val="BodyText"/>
    <w:uiPriority w:val="35"/>
    <w:qFormat/>
    <w:rsid w:val="00E310D7"/>
    <w:pPr>
      <w:tabs>
        <w:tab w:val="left" w:pos="454"/>
        <w:tab w:val="left" w:pos="567"/>
      </w:tabs>
      <w:suppressAutoHyphens/>
      <w:spacing w:before="120" w:after="120" w:line="240" w:lineRule="auto"/>
    </w:pPr>
    <w:rPr>
      <w:iCs/>
      <w:color w:val="00324D" w:themeColor="accent1"/>
      <w:sz w:val="18"/>
      <w:szCs w:val="18"/>
    </w:rPr>
  </w:style>
  <w:style w:type="table" w:styleId="TableGridLight">
    <w:name w:val="Grid Table Light"/>
    <w:basedOn w:val="TableNormal"/>
    <w:uiPriority w:val="40"/>
    <w:rsid w:val="00FD34CA"/>
    <w:pPr>
      <w:spacing w:after="0" w:line="240" w:lineRule="auto"/>
    </w:pPr>
    <w:rPr>
      <w:sz w:val="18"/>
    </w:rPr>
    <w:tblPr>
      <w:tblCellMar>
        <w:top w:w="113" w:type="dxa"/>
        <w:left w:w="0" w:type="dxa"/>
        <w:bottom w:w="57" w:type="dxa"/>
        <w:right w:w="57" w:type="dxa"/>
      </w:tblCellMar>
    </w:tblPr>
    <w:tblStylePr w:type="firstRow">
      <w:tblPr/>
      <w:trPr>
        <w:tblHeader/>
      </w:trPr>
    </w:tblStylePr>
  </w:style>
  <w:style w:type="paragraph" w:styleId="Quote">
    <w:name w:val="Quote"/>
    <w:aliases w:val="Pull out quote"/>
    <w:next w:val="BodyText"/>
    <w:link w:val="QuoteChar"/>
    <w:uiPriority w:val="29"/>
    <w:qFormat/>
    <w:rsid w:val="00FA4A56"/>
    <w:pPr>
      <w:pBdr>
        <w:left w:val="single" w:sz="4" w:space="8" w:color="4D7188" w:themeColor="accent6"/>
      </w:pBdr>
      <w:spacing w:before="120" w:after="120" w:line="240" w:lineRule="auto"/>
      <w:ind w:left="227" w:right="57"/>
    </w:pPr>
    <w:rPr>
      <w:color w:val="00324D" w:themeColor="accent1"/>
      <w:sz w:val="28"/>
    </w:rPr>
  </w:style>
  <w:style w:type="paragraph" w:customStyle="1" w:styleId="HeaderFooterSensitivityLabelSpace">
    <w:name w:val="Header&amp;Footer Sensitivity Label Space"/>
    <w:next w:val="Header"/>
    <w:uiPriority w:val="99"/>
    <w:rsid w:val="002F3821"/>
    <w:pPr>
      <w:suppressAutoHyphens/>
      <w:spacing w:before="240" w:after="240" w:line="240" w:lineRule="auto"/>
    </w:pPr>
    <w:rPr>
      <w:color w:val="4D4D4D" w:themeColor="text2"/>
    </w:rPr>
  </w:style>
  <w:style w:type="paragraph" w:styleId="Title">
    <w:name w:val="Title"/>
    <w:next w:val="Subtitle"/>
    <w:link w:val="TitleChar"/>
    <w:rsid w:val="00644E79"/>
    <w:pPr>
      <w:spacing w:before="3120" w:after="960" w:line="216" w:lineRule="auto"/>
    </w:pPr>
    <w:rPr>
      <w:rFonts w:eastAsiaTheme="majorEastAsia" w:cstheme="majorBidi"/>
      <w:color w:val="FFFFFF" w:themeColor="background1"/>
      <w:kern w:val="28"/>
      <w:position w:val="4"/>
      <w:sz w:val="80"/>
      <w:szCs w:val="56"/>
      <w:lang w:eastAsia="en-US"/>
    </w:rPr>
  </w:style>
  <w:style w:type="character" w:customStyle="1" w:styleId="TitleChar">
    <w:name w:val="Title Char"/>
    <w:basedOn w:val="DefaultParagraphFont"/>
    <w:link w:val="Title"/>
    <w:rsid w:val="00210EB9"/>
    <w:rPr>
      <w:rFonts w:eastAsiaTheme="majorEastAsia" w:cstheme="majorBidi"/>
      <w:color w:val="FFFFFF" w:themeColor="background1"/>
      <w:kern w:val="28"/>
      <w:position w:val="4"/>
      <w:sz w:val="80"/>
      <w:szCs w:val="56"/>
      <w:lang w:eastAsia="en-US"/>
    </w:rPr>
  </w:style>
  <w:style w:type="paragraph" w:styleId="Subtitle">
    <w:name w:val="Subtitle"/>
    <w:next w:val="BodyText"/>
    <w:link w:val="SubtitleChar"/>
    <w:uiPriority w:val="1"/>
    <w:rsid w:val="00E60601"/>
    <w:pPr>
      <w:numPr>
        <w:ilvl w:val="1"/>
      </w:numPr>
      <w:pBdr>
        <w:top w:val="single" w:sz="4" w:space="4" w:color="FFFFFF" w:themeColor="background1"/>
      </w:pBdr>
      <w:suppressAutoHyphens/>
      <w:spacing w:after="0" w:line="240" w:lineRule="auto"/>
    </w:pPr>
    <w:rPr>
      <w:color w:val="FFFFFF" w:themeColor="background1"/>
      <w:sz w:val="48"/>
      <w:lang w:eastAsia="en-US"/>
    </w:rPr>
  </w:style>
  <w:style w:type="character" w:customStyle="1" w:styleId="SubtitleChar">
    <w:name w:val="Subtitle Char"/>
    <w:basedOn w:val="DefaultParagraphFont"/>
    <w:link w:val="Subtitle"/>
    <w:uiPriority w:val="1"/>
    <w:rsid w:val="00210EB9"/>
    <w:rPr>
      <w:color w:val="FFFFFF" w:themeColor="background1"/>
      <w:sz w:val="48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8F0B7B"/>
  </w:style>
  <w:style w:type="character" w:styleId="UnresolvedMention">
    <w:name w:val="Unresolved Mention"/>
    <w:basedOn w:val="DefaultParagraphFont"/>
    <w:uiPriority w:val="99"/>
    <w:semiHidden/>
    <w:unhideWhenUsed/>
    <w:rsid w:val="00DF074A"/>
    <w:rPr>
      <w:color w:val="605E5C"/>
      <w:shd w:val="clear" w:color="auto" w:fill="E1DFDD"/>
    </w:rPr>
  </w:style>
  <w:style w:type="paragraph" w:styleId="TableofFigures">
    <w:name w:val="table of figures"/>
    <w:next w:val="BodyText"/>
    <w:uiPriority w:val="99"/>
    <w:semiHidden/>
    <w:rsid w:val="00B368D2"/>
    <w:pPr>
      <w:tabs>
        <w:tab w:val="right" w:leader="dot" w:pos="10206"/>
      </w:tabs>
      <w:spacing w:before="120" w:after="120" w:line="240" w:lineRule="auto"/>
    </w:pPr>
    <w:rPr>
      <w:rFonts w:eastAsia="Calibri" w:cs="Calibri"/>
      <w:color w:val="00324D" w:themeColor="accent1"/>
      <w:sz w:val="20"/>
      <w:szCs w:val="20"/>
    </w:rPr>
  </w:style>
  <w:style w:type="character" w:customStyle="1" w:styleId="BoldItalic">
    <w:name w:val="Bold Italic"/>
    <w:basedOn w:val="DefaultParagraphFont"/>
    <w:uiPriority w:val="22"/>
    <w:qFormat/>
    <w:rsid w:val="00635A04"/>
    <w:rPr>
      <w:b/>
      <w:i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F0B7B"/>
    <w:rPr>
      <w:rFonts w:ascii="Calibri" w:eastAsia="Calibri" w:hAnsi="Calibri" w:cs="Calibri"/>
      <w:color w:val="FF0000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8F0B7B"/>
    <w:rPr>
      <w:vertAlign w:val="superscript"/>
    </w:rPr>
  </w:style>
  <w:style w:type="paragraph" w:styleId="Date">
    <w:name w:val="Date"/>
    <w:next w:val="BodyText"/>
    <w:link w:val="DateChar"/>
    <w:uiPriority w:val="3"/>
    <w:rsid w:val="00644E79"/>
    <w:pPr>
      <w:spacing w:before="360" w:after="240" w:line="240" w:lineRule="auto"/>
    </w:pPr>
    <w:rPr>
      <w:color w:val="FFFFFF" w:themeColor="background1"/>
      <w:sz w:val="28"/>
    </w:rPr>
  </w:style>
  <w:style w:type="table" w:styleId="ListTable3-Accent4">
    <w:name w:val="List Table 3 Accent 4"/>
    <w:basedOn w:val="TableNormal"/>
    <w:uiPriority w:val="48"/>
    <w:rsid w:val="007320E7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4" w:space="0" w:color="A5BCC6" w:themeColor="accent4"/>
        <w:left w:val="single" w:sz="4" w:space="0" w:color="A5BCC6" w:themeColor="accent4"/>
        <w:bottom w:val="single" w:sz="4" w:space="0" w:color="A5BCC6" w:themeColor="accent4"/>
        <w:right w:val="single" w:sz="4" w:space="0" w:color="A5BCC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CC6" w:themeFill="accent4"/>
      </w:tcPr>
    </w:tblStylePr>
    <w:tblStylePr w:type="lastRow">
      <w:rPr>
        <w:b/>
        <w:bCs/>
      </w:rPr>
      <w:tblPr/>
      <w:tcPr>
        <w:tcBorders>
          <w:top w:val="double" w:sz="4" w:space="0" w:color="A5BCC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CC6" w:themeColor="accent4"/>
          <w:right w:val="single" w:sz="4" w:space="0" w:color="A5BCC6" w:themeColor="accent4"/>
        </w:tcBorders>
      </w:tcPr>
    </w:tblStylePr>
    <w:tblStylePr w:type="band1Horz">
      <w:tblPr/>
      <w:tcPr>
        <w:tcBorders>
          <w:top w:val="single" w:sz="4" w:space="0" w:color="A5BCC6" w:themeColor="accent4"/>
          <w:bottom w:val="single" w:sz="4" w:space="0" w:color="A5BCC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CC6" w:themeColor="accent4"/>
          <w:left w:val="nil"/>
        </w:tcBorders>
      </w:tcPr>
    </w:tblStylePr>
    <w:tblStylePr w:type="swCell">
      <w:tblPr/>
      <w:tcPr>
        <w:tcBorders>
          <w:top w:val="double" w:sz="4" w:space="0" w:color="A5BCC6" w:themeColor="accent4"/>
          <w:right w:val="nil"/>
        </w:tcBorders>
      </w:tcPr>
    </w:tblStylePr>
  </w:style>
  <w:style w:type="table" w:styleId="ListTable3">
    <w:name w:val="List Table 3"/>
    <w:basedOn w:val="TableNormal"/>
    <w:uiPriority w:val="48"/>
    <w:rsid w:val="00FD34C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FD34C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4" w:space="0" w:color="4AA181" w:themeColor="accent5"/>
        <w:left w:val="single" w:sz="4" w:space="0" w:color="4AA181" w:themeColor="accent5"/>
        <w:bottom w:val="single" w:sz="4" w:space="0" w:color="4AA181" w:themeColor="accent5"/>
        <w:right w:val="single" w:sz="4" w:space="0" w:color="4AA18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A181" w:themeFill="accent5"/>
      </w:tcPr>
    </w:tblStylePr>
    <w:tblStylePr w:type="lastRow">
      <w:rPr>
        <w:b/>
        <w:bCs/>
      </w:rPr>
      <w:tblPr/>
      <w:tcPr>
        <w:tcBorders>
          <w:top w:val="double" w:sz="4" w:space="0" w:color="4AA18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A181" w:themeColor="accent5"/>
          <w:right w:val="single" w:sz="4" w:space="0" w:color="4AA181" w:themeColor="accent5"/>
        </w:tcBorders>
      </w:tcPr>
    </w:tblStylePr>
    <w:tblStylePr w:type="band1Horz">
      <w:tblPr/>
      <w:tcPr>
        <w:tcBorders>
          <w:top w:val="single" w:sz="4" w:space="0" w:color="4AA181" w:themeColor="accent5"/>
          <w:bottom w:val="single" w:sz="4" w:space="0" w:color="4AA18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A181" w:themeColor="accent5"/>
          <w:left w:val="nil"/>
        </w:tcBorders>
      </w:tcPr>
    </w:tblStylePr>
    <w:tblStylePr w:type="swCell">
      <w:tblPr/>
      <w:tcPr>
        <w:tcBorders>
          <w:top w:val="double" w:sz="4" w:space="0" w:color="4AA181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47522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4" w:space="0" w:color="4D7188" w:themeColor="accent6"/>
        <w:left w:val="single" w:sz="4" w:space="0" w:color="4D7188" w:themeColor="accent6"/>
        <w:bottom w:val="single" w:sz="4" w:space="0" w:color="4D7188" w:themeColor="accent6"/>
        <w:right w:val="single" w:sz="4" w:space="0" w:color="4D71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7188" w:themeFill="accent6"/>
      </w:tcPr>
    </w:tblStylePr>
    <w:tblStylePr w:type="lastRow">
      <w:rPr>
        <w:b/>
        <w:bCs/>
      </w:rPr>
      <w:tblPr/>
      <w:tcPr>
        <w:tcBorders>
          <w:top w:val="double" w:sz="4" w:space="0" w:color="4D71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7188" w:themeColor="accent6"/>
          <w:right w:val="single" w:sz="4" w:space="0" w:color="4D7188" w:themeColor="accent6"/>
        </w:tcBorders>
      </w:tcPr>
    </w:tblStylePr>
    <w:tblStylePr w:type="band1Horz">
      <w:tblPr/>
      <w:tcPr>
        <w:tcBorders>
          <w:top w:val="single" w:sz="4" w:space="0" w:color="4D7188" w:themeColor="accent6"/>
          <w:bottom w:val="single" w:sz="4" w:space="0" w:color="4D71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7188" w:themeColor="accent6"/>
          <w:left w:val="nil"/>
        </w:tcBorders>
      </w:tcPr>
    </w:tblStylePr>
    <w:tblStylePr w:type="swCell">
      <w:tblPr/>
      <w:tcPr>
        <w:tcBorders>
          <w:top w:val="double" w:sz="4" w:space="0" w:color="4D7188" w:themeColor="accent6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929B5"/>
    <w:pPr>
      <w:spacing w:after="0" w:line="240" w:lineRule="auto"/>
    </w:pPr>
    <w:rPr>
      <w:color w:val="FFFFFF" w:themeColor="background1"/>
      <w:sz w:val="18"/>
    </w:rPr>
    <w:tblPr>
      <w:tblStyleRowBandSize w:val="1"/>
      <w:tblStyleColBandSize w:val="1"/>
      <w:tblBorders>
        <w:top w:val="single" w:sz="24" w:space="0" w:color="A5BCC6" w:themeColor="accent4"/>
        <w:left w:val="single" w:sz="24" w:space="0" w:color="A5BCC6" w:themeColor="accent4"/>
        <w:bottom w:val="single" w:sz="24" w:space="0" w:color="A5BCC6" w:themeColor="accent4"/>
        <w:right w:val="single" w:sz="24" w:space="0" w:color="A5BCC6" w:themeColor="accent4"/>
      </w:tblBorders>
    </w:tblPr>
    <w:tcPr>
      <w:shd w:val="clear" w:color="auto" w:fill="A5BCC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ContactDetails">
    <w:name w:val="Contact Details"/>
    <w:uiPriority w:val="99"/>
    <w:rsid w:val="00B01FC7"/>
    <w:pPr>
      <w:spacing w:before="120" w:after="120" w:line="240" w:lineRule="auto"/>
      <w:contextualSpacing/>
    </w:pPr>
    <w:rPr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3"/>
    <w:rsid w:val="00644E79"/>
    <w:rPr>
      <w:color w:val="FFFFFF" w:themeColor="background1"/>
      <w:sz w:val="28"/>
    </w:rPr>
  </w:style>
  <w:style w:type="table" w:styleId="ListTable3-Accent1">
    <w:name w:val="List Table 3 Accent 1"/>
    <w:basedOn w:val="TableNormal"/>
    <w:uiPriority w:val="48"/>
    <w:rsid w:val="00FD34C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4" w:space="0" w:color="00324D" w:themeColor="accent1"/>
        <w:left w:val="single" w:sz="4" w:space="0" w:color="00324D" w:themeColor="accent1"/>
        <w:bottom w:val="single" w:sz="4" w:space="0" w:color="00324D" w:themeColor="accent1"/>
        <w:right w:val="single" w:sz="4" w:space="0" w:color="00324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324D" w:themeFill="accent1"/>
      </w:tcPr>
    </w:tblStylePr>
    <w:tblStylePr w:type="lastRow">
      <w:rPr>
        <w:b/>
        <w:bCs/>
      </w:rPr>
      <w:tblPr/>
      <w:tcPr>
        <w:tcBorders>
          <w:top w:val="double" w:sz="4" w:space="0" w:color="00324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324D" w:themeColor="accent1"/>
          <w:right w:val="single" w:sz="4" w:space="0" w:color="00324D" w:themeColor="accent1"/>
        </w:tcBorders>
      </w:tcPr>
    </w:tblStylePr>
    <w:tblStylePr w:type="band1Horz">
      <w:tblPr/>
      <w:tcPr>
        <w:tcBorders>
          <w:top w:val="single" w:sz="4" w:space="0" w:color="00324D" w:themeColor="accent1"/>
          <w:bottom w:val="single" w:sz="4" w:space="0" w:color="00324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324D" w:themeColor="accent1"/>
          <w:left w:val="nil"/>
        </w:tcBorders>
      </w:tcPr>
    </w:tblStylePr>
    <w:tblStylePr w:type="swCell">
      <w:tblPr/>
      <w:tcPr>
        <w:tcBorders>
          <w:top w:val="double" w:sz="4" w:space="0" w:color="00324D" w:themeColor="accent1"/>
          <w:right w:val="nil"/>
        </w:tcBorders>
      </w:tcPr>
    </w:tblStylePr>
  </w:style>
  <w:style w:type="paragraph" w:customStyle="1" w:styleId="AOCHeading">
    <w:name w:val="AOC Heading"/>
    <w:next w:val="BodyText"/>
    <w:uiPriority w:val="4"/>
    <w:rsid w:val="00863A00"/>
    <w:pPr>
      <w:pBdr>
        <w:top w:val="single" w:sz="4" w:space="8" w:color="00324D" w:themeColor="accent1"/>
      </w:pBdr>
      <w:spacing w:before="240" w:after="120" w:line="240" w:lineRule="auto"/>
    </w:pPr>
    <w:rPr>
      <w:color w:val="00324D" w:themeColor="accent1"/>
      <w:sz w:val="36"/>
    </w:rPr>
  </w:style>
  <w:style w:type="paragraph" w:customStyle="1" w:styleId="Moreinfomation">
    <w:name w:val="More infomation"/>
    <w:next w:val="BodyText"/>
    <w:uiPriority w:val="4"/>
    <w:rsid w:val="00BB1C56"/>
    <w:pPr>
      <w:spacing w:before="120" w:after="120" w:line="240" w:lineRule="auto"/>
    </w:pPr>
    <w:rPr>
      <w:rFonts w:asciiTheme="majorHAnsi" w:eastAsiaTheme="majorEastAsia" w:hAnsiTheme="majorHAnsi" w:cstheme="majorBidi"/>
      <w:iCs/>
      <w:color w:val="00324D" w:themeColor="accent1"/>
      <w:sz w:val="24"/>
    </w:rPr>
  </w:style>
  <w:style w:type="character" w:customStyle="1" w:styleId="QuoteChar">
    <w:name w:val="Quote Char"/>
    <w:aliases w:val="Pull out quote Char"/>
    <w:basedOn w:val="DefaultParagraphFont"/>
    <w:link w:val="Quote"/>
    <w:uiPriority w:val="29"/>
    <w:rsid w:val="00FA4A56"/>
    <w:rPr>
      <w:color w:val="00324D" w:themeColor="accent1"/>
      <w:sz w:val="28"/>
    </w:rPr>
  </w:style>
  <w:style w:type="paragraph" w:customStyle="1" w:styleId="Descriptoroncover">
    <w:name w:val="Descriptor on cover"/>
    <w:basedOn w:val="BodyText"/>
    <w:link w:val="DescriptoroncoverChar"/>
    <w:uiPriority w:val="3"/>
    <w:qFormat/>
    <w:rsid w:val="006101F8"/>
    <w:pPr>
      <w:spacing w:before="4000" w:after="0"/>
    </w:pPr>
    <w:rPr>
      <w:color w:val="FFFFFF" w:themeColor="background1"/>
      <w:sz w:val="28"/>
    </w:rPr>
  </w:style>
  <w:style w:type="character" w:customStyle="1" w:styleId="DescriptoroncoverChar">
    <w:name w:val="Descriptor on cover Char"/>
    <w:basedOn w:val="BodyTextChar"/>
    <w:link w:val="Descriptoroncover"/>
    <w:uiPriority w:val="3"/>
    <w:rsid w:val="00210EB9"/>
    <w:rPr>
      <w:color w:val="FFFFFF" w:themeColor="background1"/>
      <w:sz w:val="28"/>
    </w:rPr>
  </w:style>
  <w:style w:type="table" w:styleId="ListTable3-Accent2">
    <w:name w:val="List Table 3 Accent 2"/>
    <w:basedOn w:val="TableNormal"/>
    <w:uiPriority w:val="48"/>
    <w:rsid w:val="00FD34C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4" w:space="0" w:color="6B9208" w:themeColor="accent2"/>
        <w:left w:val="single" w:sz="4" w:space="0" w:color="6B9208" w:themeColor="accent2"/>
        <w:bottom w:val="single" w:sz="4" w:space="0" w:color="6B9208" w:themeColor="accent2"/>
        <w:right w:val="single" w:sz="4" w:space="0" w:color="6B920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B9208" w:themeFill="accent2"/>
      </w:tcPr>
    </w:tblStylePr>
    <w:tblStylePr w:type="lastRow">
      <w:rPr>
        <w:b/>
        <w:bCs/>
      </w:rPr>
      <w:tblPr/>
      <w:tcPr>
        <w:tcBorders>
          <w:top w:val="double" w:sz="4" w:space="0" w:color="6B920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B9208" w:themeColor="accent2"/>
          <w:right w:val="single" w:sz="4" w:space="0" w:color="6B9208" w:themeColor="accent2"/>
        </w:tcBorders>
      </w:tcPr>
    </w:tblStylePr>
    <w:tblStylePr w:type="band1Horz">
      <w:tblPr/>
      <w:tcPr>
        <w:tcBorders>
          <w:top w:val="single" w:sz="4" w:space="0" w:color="6B9208" w:themeColor="accent2"/>
          <w:bottom w:val="single" w:sz="4" w:space="0" w:color="6B920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B9208" w:themeColor="accent2"/>
          <w:left w:val="nil"/>
        </w:tcBorders>
      </w:tcPr>
    </w:tblStylePr>
    <w:tblStylePr w:type="swCell">
      <w:tblPr/>
      <w:tcPr>
        <w:tcBorders>
          <w:top w:val="double" w:sz="4" w:space="0" w:color="6B9208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929B5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4" w:space="0" w:color="F97906" w:themeColor="accent3"/>
        <w:left w:val="single" w:sz="4" w:space="0" w:color="F97906" w:themeColor="accent3"/>
        <w:bottom w:val="single" w:sz="4" w:space="0" w:color="F97906" w:themeColor="accent3"/>
        <w:right w:val="single" w:sz="4" w:space="0" w:color="F9790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7906" w:themeFill="accent3"/>
      </w:tcPr>
    </w:tblStylePr>
    <w:tblStylePr w:type="lastRow">
      <w:rPr>
        <w:b/>
        <w:bCs/>
      </w:rPr>
      <w:tblPr/>
      <w:tcPr>
        <w:tcBorders>
          <w:top w:val="double" w:sz="4" w:space="0" w:color="F9790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7906" w:themeColor="accent3"/>
          <w:right w:val="single" w:sz="4" w:space="0" w:color="F97906" w:themeColor="accent3"/>
        </w:tcBorders>
      </w:tcPr>
    </w:tblStylePr>
    <w:tblStylePr w:type="band1Horz">
      <w:tblPr/>
      <w:tcPr>
        <w:tcBorders>
          <w:top w:val="single" w:sz="4" w:space="0" w:color="F97906" w:themeColor="accent3"/>
          <w:bottom w:val="single" w:sz="4" w:space="0" w:color="F9790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7906" w:themeColor="accent3"/>
          <w:left w:val="nil"/>
        </w:tcBorders>
      </w:tcPr>
    </w:tblStylePr>
    <w:tblStylePr w:type="swCell">
      <w:tblPr/>
      <w:tcPr>
        <w:tcBorders>
          <w:top w:val="double" w:sz="4" w:space="0" w:color="F97906" w:themeColor="accent3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929B5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929B5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4" w:space="0" w:color="00A1FA" w:themeColor="accent1" w:themeTint="99"/>
        <w:left w:val="single" w:sz="4" w:space="0" w:color="00A1FA" w:themeColor="accent1" w:themeTint="99"/>
        <w:bottom w:val="single" w:sz="4" w:space="0" w:color="00A1FA" w:themeColor="accent1" w:themeTint="99"/>
        <w:right w:val="single" w:sz="4" w:space="0" w:color="00A1FA" w:themeColor="accent1" w:themeTint="99"/>
        <w:insideH w:val="single" w:sz="4" w:space="0" w:color="00A1F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24D" w:themeColor="accent1"/>
          <w:left w:val="single" w:sz="4" w:space="0" w:color="00324D" w:themeColor="accent1"/>
          <w:bottom w:val="single" w:sz="4" w:space="0" w:color="00324D" w:themeColor="accent1"/>
          <w:right w:val="single" w:sz="4" w:space="0" w:color="00324D" w:themeColor="accent1"/>
          <w:insideH w:val="nil"/>
        </w:tcBorders>
        <w:shd w:val="clear" w:color="auto" w:fill="00324D" w:themeFill="accent1"/>
      </w:tcPr>
    </w:tblStylePr>
    <w:tblStylePr w:type="lastRow">
      <w:rPr>
        <w:b/>
        <w:bCs/>
      </w:rPr>
      <w:tblPr/>
      <w:tcPr>
        <w:tcBorders>
          <w:top w:val="double" w:sz="4" w:space="0" w:color="00A1F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E0FF" w:themeFill="accent1" w:themeFillTint="33"/>
      </w:tcPr>
    </w:tblStylePr>
    <w:tblStylePr w:type="band1Horz">
      <w:tblPr/>
      <w:tcPr>
        <w:shd w:val="clear" w:color="auto" w:fill="A8E0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929B5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4" w:space="0" w:color="BDF434" w:themeColor="accent2" w:themeTint="99"/>
        <w:left w:val="single" w:sz="4" w:space="0" w:color="BDF434" w:themeColor="accent2" w:themeTint="99"/>
        <w:bottom w:val="single" w:sz="4" w:space="0" w:color="BDF434" w:themeColor="accent2" w:themeTint="99"/>
        <w:right w:val="single" w:sz="4" w:space="0" w:color="BDF434" w:themeColor="accent2" w:themeTint="99"/>
        <w:insideH w:val="single" w:sz="4" w:space="0" w:color="BDF43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B9208" w:themeColor="accent2"/>
          <w:left w:val="single" w:sz="4" w:space="0" w:color="6B9208" w:themeColor="accent2"/>
          <w:bottom w:val="single" w:sz="4" w:space="0" w:color="6B9208" w:themeColor="accent2"/>
          <w:right w:val="single" w:sz="4" w:space="0" w:color="6B9208" w:themeColor="accent2"/>
          <w:insideH w:val="nil"/>
        </w:tcBorders>
        <w:shd w:val="clear" w:color="auto" w:fill="6B9208" w:themeFill="accent2"/>
      </w:tcPr>
    </w:tblStylePr>
    <w:tblStylePr w:type="lastRow">
      <w:rPr>
        <w:b/>
        <w:bCs/>
      </w:rPr>
      <w:tblPr/>
      <w:tcPr>
        <w:tcBorders>
          <w:top w:val="double" w:sz="4" w:space="0" w:color="BDF43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BB" w:themeFill="accent2" w:themeFillTint="33"/>
      </w:tcPr>
    </w:tblStylePr>
    <w:tblStylePr w:type="band1Horz">
      <w:tblPr/>
      <w:tcPr>
        <w:shd w:val="clear" w:color="auto" w:fill="E9FBB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929B5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4" w:space="0" w:color="FBAE69" w:themeColor="accent3" w:themeTint="99"/>
        <w:left w:val="single" w:sz="4" w:space="0" w:color="FBAE69" w:themeColor="accent3" w:themeTint="99"/>
        <w:bottom w:val="single" w:sz="4" w:space="0" w:color="FBAE69" w:themeColor="accent3" w:themeTint="99"/>
        <w:right w:val="single" w:sz="4" w:space="0" w:color="FBAE69" w:themeColor="accent3" w:themeTint="99"/>
        <w:insideH w:val="single" w:sz="4" w:space="0" w:color="FBAE6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7906" w:themeColor="accent3"/>
          <w:left w:val="single" w:sz="4" w:space="0" w:color="F97906" w:themeColor="accent3"/>
          <w:bottom w:val="single" w:sz="4" w:space="0" w:color="F97906" w:themeColor="accent3"/>
          <w:right w:val="single" w:sz="4" w:space="0" w:color="F97906" w:themeColor="accent3"/>
          <w:insideH w:val="nil"/>
        </w:tcBorders>
        <w:shd w:val="clear" w:color="auto" w:fill="F97906" w:themeFill="accent3"/>
      </w:tcPr>
    </w:tblStylePr>
    <w:tblStylePr w:type="lastRow">
      <w:rPr>
        <w:b/>
        <w:bCs/>
      </w:rPr>
      <w:tblPr/>
      <w:tcPr>
        <w:tcBorders>
          <w:top w:val="double" w:sz="4" w:space="0" w:color="FBAE6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CD" w:themeFill="accent3" w:themeFillTint="33"/>
      </w:tcPr>
    </w:tblStylePr>
    <w:tblStylePr w:type="band1Horz">
      <w:tblPr/>
      <w:tcPr>
        <w:shd w:val="clear" w:color="auto" w:fill="FDE4C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929B5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4" w:space="0" w:color="C8D6DC" w:themeColor="accent4" w:themeTint="99"/>
        <w:left w:val="single" w:sz="4" w:space="0" w:color="C8D6DC" w:themeColor="accent4" w:themeTint="99"/>
        <w:bottom w:val="single" w:sz="4" w:space="0" w:color="C8D6DC" w:themeColor="accent4" w:themeTint="99"/>
        <w:right w:val="single" w:sz="4" w:space="0" w:color="C8D6DC" w:themeColor="accent4" w:themeTint="99"/>
        <w:insideH w:val="single" w:sz="4" w:space="0" w:color="C8D6D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CC6" w:themeColor="accent4"/>
          <w:left w:val="single" w:sz="4" w:space="0" w:color="A5BCC6" w:themeColor="accent4"/>
          <w:bottom w:val="single" w:sz="4" w:space="0" w:color="A5BCC6" w:themeColor="accent4"/>
          <w:right w:val="single" w:sz="4" w:space="0" w:color="A5BCC6" w:themeColor="accent4"/>
          <w:insideH w:val="nil"/>
        </w:tcBorders>
        <w:shd w:val="clear" w:color="auto" w:fill="A5BCC6" w:themeFill="accent4"/>
      </w:tcPr>
    </w:tblStylePr>
    <w:tblStylePr w:type="lastRow">
      <w:rPr>
        <w:b/>
        <w:bCs/>
      </w:rPr>
      <w:tblPr/>
      <w:tcPr>
        <w:tcBorders>
          <w:top w:val="double" w:sz="4" w:space="0" w:color="C8D6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F3" w:themeFill="accent4" w:themeFillTint="33"/>
      </w:tcPr>
    </w:tblStylePr>
    <w:tblStylePr w:type="band1Horz">
      <w:tblPr/>
      <w:tcPr>
        <w:shd w:val="clear" w:color="auto" w:fill="ECF1F3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929B5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4" w:space="0" w:color="8DCBB4" w:themeColor="accent5" w:themeTint="99"/>
        <w:left w:val="single" w:sz="4" w:space="0" w:color="8DCBB4" w:themeColor="accent5" w:themeTint="99"/>
        <w:bottom w:val="single" w:sz="4" w:space="0" w:color="8DCBB4" w:themeColor="accent5" w:themeTint="99"/>
        <w:right w:val="single" w:sz="4" w:space="0" w:color="8DCBB4" w:themeColor="accent5" w:themeTint="99"/>
        <w:insideH w:val="single" w:sz="4" w:space="0" w:color="8DCBB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A181" w:themeColor="accent5"/>
          <w:left w:val="single" w:sz="4" w:space="0" w:color="4AA181" w:themeColor="accent5"/>
          <w:bottom w:val="single" w:sz="4" w:space="0" w:color="4AA181" w:themeColor="accent5"/>
          <w:right w:val="single" w:sz="4" w:space="0" w:color="4AA181" w:themeColor="accent5"/>
          <w:insideH w:val="nil"/>
        </w:tcBorders>
        <w:shd w:val="clear" w:color="auto" w:fill="4AA181" w:themeFill="accent5"/>
      </w:tcPr>
    </w:tblStylePr>
    <w:tblStylePr w:type="lastRow">
      <w:rPr>
        <w:b/>
        <w:bCs/>
      </w:rPr>
      <w:tblPr/>
      <w:tcPr>
        <w:tcBorders>
          <w:top w:val="double" w:sz="4" w:space="0" w:color="8DCBB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DE6" w:themeFill="accent5" w:themeFillTint="33"/>
      </w:tcPr>
    </w:tblStylePr>
    <w:tblStylePr w:type="band1Horz">
      <w:tblPr/>
      <w:tcPr>
        <w:shd w:val="clear" w:color="auto" w:fill="D9EDE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929B5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4" w:space="0" w:color="8DABBE" w:themeColor="accent6" w:themeTint="99"/>
        <w:left w:val="single" w:sz="4" w:space="0" w:color="8DABBE" w:themeColor="accent6" w:themeTint="99"/>
        <w:bottom w:val="single" w:sz="4" w:space="0" w:color="8DABBE" w:themeColor="accent6" w:themeTint="99"/>
        <w:right w:val="single" w:sz="4" w:space="0" w:color="8DABBE" w:themeColor="accent6" w:themeTint="99"/>
        <w:insideH w:val="single" w:sz="4" w:space="0" w:color="8DABB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7188" w:themeColor="accent6"/>
          <w:left w:val="single" w:sz="4" w:space="0" w:color="4D7188" w:themeColor="accent6"/>
          <w:bottom w:val="single" w:sz="4" w:space="0" w:color="4D7188" w:themeColor="accent6"/>
          <w:right w:val="single" w:sz="4" w:space="0" w:color="4D7188" w:themeColor="accent6"/>
          <w:insideH w:val="nil"/>
        </w:tcBorders>
        <w:shd w:val="clear" w:color="auto" w:fill="4D7188" w:themeFill="accent6"/>
      </w:tcPr>
    </w:tblStylePr>
    <w:tblStylePr w:type="lastRow">
      <w:rPr>
        <w:b/>
        <w:bCs/>
      </w:rPr>
      <w:tblPr/>
      <w:tcPr>
        <w:tcBorders>
          <w:top w:val="double" w:sz="4" w:space="0" w:color="8DABB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2E9" w:themeFill="accent6" w:themeFillTint="33"/>
      </w:tcPr>
    </w:tblStylePr>
    <w:tblStylePr w:type="band1Horz">
      <w:tblPr/>
      <w:tcPr>
        <w:shd w:val="clear" w:color="auto" w:fill="D8E2E9" w:themeFill="accent6" w:themeFillTint="33"/>
      </w:tcPr>
    </w:tblStylePr>
  </w:style>
  <w:style w:type="paragraph" w:customStyle="1" w:styleId="Copyrightdisclaimer">
    <w:name w:val="Copyright disclaimer"/>
    <w:basedOn w:val="BodyText"/>
    <w:link w:val="CopyrightdisclaimerChar"/>
    <w:uiPriority w:val="35"/>
    <w:qFormat/>
    <w:rsid w:val="001E12DC"/>
    <w:pPr>
      <w:tabs>
        <w:tab w:val="left" w:pos="4962"/>
      </w:tabs>
    </w:pPr>
    <w:rPr>
      <w:color w:val="FFFFFF" w:themeColor="background1"/>
      <w:sz w:val="18"/>
      <w:szCs w:val="18"/>
      <w:lang w:val="en-US"/>
    </w:rPr>
  </w:style>
  <w:style w:type="character" w:customStyle="1" w:styleId="CopyrightdisclaimerChar">
    <w:name w:val="Copyright disclaimer Char"/>
    <w:basedOn w:val="BodyTextChar"/>
    <w:link w:val="Copyrightdisclaimer"/>
    <w:uiPriority w:val="35"/>
    <w:rsid w:val="00210EB9"/>
    <w:rPr>
      <w:color w:val="FFFFFF" w:themeColor="background1"/>
      <w:sz w:val="18"/>
      <w:szCs w:val="18"/>
      <w:lang w:val="en-US"/>
    </w:rPr>
  </w:style>
  <w:style w:type="paragraph" w:customStyle="1" w:styleId="Heading1numbered">
    <w:name w:val="Heading 1 numbered"/>
    <w:basedOn w:val="Heading1"/>
    <w:uiPriority w:val="9"/>
    <w:qFormat/>
    <w:rsid w:val="00D340B1"/>
    <w:pPr>
      <w:numPr>
        <w:numId w:val="30"/>
      </w:numPr>
    </w:pPr>
  </w:style>
  <w:style w:type="paragraph" w:customStyle="1" w:styleId="Heading2numbered">
    <w:name w:val="Heading 2 numbered"/>
    <w:basedOn w:val="Heading2"/>
    <w:uiPriority w:val="9"/>
    <w:rsid w:val="00D63188"/>
    <w:pPr>
      <w:numPr>
        <w:ilvl w:val="1"/>
        <w:numId w:val="30"/>
      </w:numPr>
      <w:tabs>
        <w:tab w:val="left" w:pos="907"/>
      </w:tabs>
      <w:ind w:left="907" w:hanging="907"/>
    </w:pPr>
  </w:style>
  <w:style w:type="paragraph" w:customStyle="1" w:styleId="Heading3numbered">
    <w:name w:val="Heading 3 numbered"/>
    <w:basedOn w:val="Heading3"/>
    <w:uiPriority w:val="9"/>
    <w:rsid w:val="00D63188"/>
    <w:pPr>
      <w:numPr>
        <w:ilvl w:val="2"/>
        <w:numId w:val="30"/>
      </w:numPr>
      <w:tabs>
        <w:tab w:val="left" w:pos="907"/>
      </w:tabs>
      <w:ind w:left="907" w:hanging="907"/>
    </w:pPr>
  </w:style>
  <w:style w:type="paragraph" w:customStyle="1" w:styleId="Heading4numbered">
    <w:name w:val="Heading 4 numbered"/>
    <w:basedOn w:val="Heading4"/>
    <w:uiPriority w:val="9"/>
    <w:rsid w:val="00D63188"/>
    <w:pPr>
      <w:numPr>
        <w:ilvl w:val="3"/>
        <w:numId w:val="30"/>
      </w:numPr>
      <w:ind w:left="907" w:hanging="907"/>
    </w:pPr>
  </w:style>
  <w:style w:type="paragraph" w:customStyle="1" w:styleId="Heading5numbered">
    <w:name w:val="Heading 5 numbered"/>
    <w:basedOn w:val="Heading5"/>
    <w:uiPriority w:val="9"/>
    <w:rsid w:val="00B16BB5"/>
    <w:pPr>
      <w:numPr>
        <w:ilvl w:val="4"/>
        <w:numId w:val="32"/>
      </w:numPr>
      <w:tabs>
        <w:tab w:val="left" w:pos="907"/>
      </w:tabs>
      <w:ind w:left="907" w:hanging="907"/>
    </w:pPr>
  </w:style>
  <w:style w:type="table" w:styleId="PlainTable1">
    <w:name w:val="Plain Table 1"/>
    <w:basedOn w:val="TableNormal"/>
    <w:uiPriority w:val="41"/>
    <w:rsid w:val="00FD34C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FD34C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E929B5"/>
    <w:pPr>
      <w:spacing w:after="0" w:line="240" w:lineRule="auto"/>
    </w:pPr>
    <w:rPr>
      <w:sz w:val="18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FD34CA"/>
    <w:pPr>
      <w:spacing w:after="0" w:line="240" w:lineRule="auto"/>
    </w:pPr>
    <w:rPr>
      <w:sz w:val="18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FD34C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7Colorful">
    <w:name w:val="List Table 7 Colorful"/>
    <w:basedOn w:val="TableNormal"/>
    <w:uiPriority w:val="52"/>
    <w:rsid w:val="00E929B5"/>
    <w:pPr>
      <w:spacing w:after="0" w:line="240" w:lineRule="auto"/>
    </w:pPr>
    <w:rPr>
      <w:color w:val="000000" w:themeColor="text1"/>
      <w:sz w:val="18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2">
    <w:name w:val="Grid Table 2"/>
    <w:basedOn w:val="TableNormal"/>
    <w:uiPriority w:val="47"/>
    <w:rsid w:val="00E929B5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5Dark">
    <w:name w:val="List Table 5 Dark"/>
    <w:basedOn w:val="TableNormal"/>
    <w:uiPriority w:val="50"/>
    <w:rsid w:val="00E929B5"/>
    <w:pPr>
      <w:spacing w:after="0" w:line="240" w:lineRule="auto"/>
    </w:pPr>
    <w:rPr>
      <w:color w:val="FFFFFF" w:themeColor="background1"/>
      <w:sz w:val="18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E929B5"/>
    <w:pPr>
      <w:spacing w:after="0" w:line="240" w:lineRule="auto"/>
    </w:pPr>
    <w:rPr>
      <w:sz w:val="18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E929B5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4" w:space="0" w:color="51C1FF" w:themeColor="accent1" w:themeTint="66"/>
        <w:left w:val="single" w:sz="4" w:space="0" w:color="51C1FF" w:themeColor="accent1" w:themeTint="66"/>
        <w:bottom w:val="single" w:sz="4" w:space="0" w:color="51C1FF" w:themeColor="accent1" w:themeTint="66"/>
        <w:right w:val="single" w:sz="4" w:space="0" w:color="51C1FF" w:themeColor="accent1" w:themeTint="66"/>
        <w:insideH w:val="single" w:sz="4" w:space="0" w:color="51C1FF" w:themeColor="accent1" w:themeTint="66"/>
        <w:insideV w:val="single" w:sz="4" w:space="0" w:color="51C1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A1F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A1F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929B5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4" w:space="0" w:color="D3F777" w:themeColor="accent2" w:themeTint="66"/>
        <w:left w:val="single" w:sz="4" w:space="0" w:color="D3F777" w:themeColor="accent2" w:themeTint="66"/>
        <w:bottom w:val="single" w:sz="4" w:space="0" w:color="D3F777" w:themeColor="accent2" w:themeTint="66"/>
        <w:right w:val="single" w:sz="4" w:space="0" w:color="D3F777" w:themeColor="accent2" w:themeTint="66"/>
        <w:insideH w:val="single" w:sz="4" w:space="0" w:color="D3F777" w:themeColor="accent2" w:themeTint="66"/>
        <w:insideV w:val="single" w:sz="4" w:space="0" w:color="D3F77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DF43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DF43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929B5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4" w:space="0" w:color="FCC99B" w:themeColor="accent3" w:themeTint="66"/>
        <w:left w:val="single" w:sz="4" w:space="0" w:color="FCC99B" w:themeColor="accent3" w:themeTint="66"/>
        <w:bottom w:val="single" w:sz="4" w:space="0" w:color="FCC99B" w:themeColor="accent3" w:themeTint="66"/>
        <w:right w:val="single" w:sz="4" w:space="0" w:color="FCC99B" w:themeColor="accent3" w:themeTint="66"/>
        <w:insideH w:val="single" w:sz="4" w:space="0" w:color="FCC99B" w:themeColor="accent3" w:themeTint="66"/>
        <w:insideV w:val="single" w:sz="4" w:space="0" w:color="FCC99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BAE6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AE6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929B5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4" w:space="0" w:color="DAE4E8" w:themeColor="accent4" w:themeTint="66"/>
        <w:left w:val="single" w:sz="4" w:space="0" w:color="DAE4E8" w:themeColor="accent4" w:themeTint="66"/>
        <w:bottom w:val="single" w:sz="4" w:space="0" w:color="DAE4E8" w:themeColor="accent4" w:themeTint="66"/>
        <w:right w:val="single" w:sz="4" w:space="0" w:color="DAE4E8" w:themeColor="accent4" w:themeTint="66"/>
        <w:insideH w:val="single" w:sz="4" w:space="0" w:color="DAE4E8" w:themeColor="accent4" w:themeTint="66"/>
        <w:insideV w:val="single" w:sz="4" w:space="0" w:color="DAE4E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8D6D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6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929B5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4" w:space="0" w:color="B3DCCD" w:themeColor="accent5" w:themeTint="66"/>
        <w:left w:val="single" w:sz="4" w:space="0" w:color="B3DCCD" w:themeColor="accent5" w:themeTint="66"/>
        <w:bottom w:val="single" w:sz="4" w:space="0" w:color="B3DCCD" w:themeColor="accent5" w:themeTint="66"/>
        <w:right w:val="single" w:sz="4" w:space="0" w:color="B3DCCD" w:themeColor="accent5" w:themeTint="66"/>
        <w:insideH w:val="single" w:sz="4" w:space="0" w:color="B3DCCD" w:themeColor="accent5" w:themeTint="66"/>
        <w:insideV w:val="single" w:sz="4" w:space="0" w:color="B3DCC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DCBB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CBB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uiPriority w:val="46"/>
    <w:rsid w:val="00E929B5"/>
    <w:pPr>
      <w:spacing w:after="0" w:line="240" w:lineRule="auto"/>
    </w:pPr>
    <w:rPr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929B5"/>
    <w:pPr>
      <w:spacing w:after="0" w:line="240" w:lineRule="auto"/>
    </w:pPr>
    <w:rPr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A1F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A1F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E0FF" w:themeFill="accent1" w:themeFillTint="33"/>
      </w:tcPr>
    </w:tblStylePr>
    <w:tblStylePr w:type="band1Horz">
      <w:tblPr/>
      <w:tcPr>
        <w:shd w:val="clear" w:color="auto" w:fill="A8E0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929B5"/>
    <w:pPr>
      <w:spacing w:after="0" w:line="240" w:lineRule="auto"/>
    </w:pPr>
    <w:rPr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DF43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DF43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BB" w:themeFill="accent2" w:themeFillTint="33"/>
      </w:tcPr>
    </w:tblStylePr>
    <w:tblStylePr w:type="band1Horz">
      <w:tblPr/>
      <w:tcPr>
        <w:shd w:val="clear" w:color="auto" w:fill="E9FBB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929B5"/>
    <w:pPr>
      <w:spacing w:after="0" w:line="240" w:lineRule="auto"/>
    </w:pPr>
    <w:rPr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AE6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AE6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CD" w:themeFill="accent3" w:themeFillTint="33"/>
      </w:tcPr>
    </w:tblStylePr>
    <w:tblStylePr w:type="band1Horz">
      <w:tblPr/>
      <w:tcPr>
        <w:shd w:val="clear" w:color="auto" w:fill="FDE4C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929B5"/>
    <w:pPr>
      <w:spacing w:after="0" w:line="240" w:lineRule="auto"/>
    </w:pPr>
    <w:rPr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6D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6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F3" w:themeFill="accent4" w:themeFillTint="33"/>
      </w:tcPr>
    </w:tblStylePr>
    <w:tblStylePr w:type="band1Horz">
      <w:tblPr/>
      <w:tcPr>
        <w:shd w:val="clear" w:color="auto" w:fill="ECF1F3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929B5"/>
    <w:pPr>
      <w:spacing w:after="0" w:line="240" w:lineRule="auto"/>
    </w:pPr>
    <w:rPr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CBB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CBB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DE6" w:themeFill="accent5" w:themeFillTint="33"/>
      </w:tcPr>
    </w:tblStylePr>
    <w:tblStylePr w:type="band1Horz">
      <w:tblPr/>
      <w:tcPr>
        <w:shd w:val="clear" w:color="auto" w:fill="D9EDE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929B5"/>
    <w:pPr>
      <w:spacing w:after="0" w:line="240" w:lineRule="auto"/>
    </w:pPr>
    <w:rPr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ABBE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ABB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2E9" w:themeFill="accent6" w:themeFillTint="33"/>
      </w:tcPr>
    </w:tblStylePr>
    <w:tblStylePr w:type="band1Horz">
      <w:tblPr/>
      <w:tcPr>
        <w:shd w:val="clear" w:color="auto" w:fill="D8E2E9" w:themeFill="accent6" w:themeFillTint="33"/>
      </w:tcPr>
    </w:tblStylePr>
  </w:style>
  <w:style w:type="table" w:styleId="GridTable2-Accent1">
    <w:name w:val="Grid Table 2 Accent 1"/>
    <w:basedOn w:val="TableNormal"/>
    <w:uiPriority w:val="47"/>
    <w:rsid w:val="00E929B5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2" w:space="0" w:color="00A1FA" w:themeColor="accent1" w:themeTint="99"/>
        <w:bottom w:val="single" w:sz="2" w:space="0" w:color="00A1FA" w:themeColor="accent1" w:themeTint="99"/>
        <w:insideH w:val="single" w:sz="2" w:space="0" w:color="00A1FA" w:themeColor="accent1" w:themeTint="99"/>
        <w:insideV w:val="single" w:sz="2" w:space="0" w:color="00A1F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A1F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A1F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E0FF" w:themeFill="accent1" w:themeFillTint="33"/>
      </w:tcPr>
    </w:tblStylePr>
    <w:tblStylePr w:type="band1Horz">
      <w:tblPr/>
      <w:tcPr>
        <w:shd w:val="clear" w:color="auto" w:fill="A8E0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929B5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2" w:space="0" w:color="BDF434" w:themeColor="accent2" w:themeTint="99"/>
        <w:bottom w:val="single" w:sz="2" w:space="0" w:color="BDF434" w:themeColor="accent2" w:themeTint="99"/>
        <w:insideH w:val="single" w:sz="2" w:space="0" w:color="BDF434" w:themeColor="accent2" w:themeTint="99"/>
        <w:insideV w:val="single" w:sz="2" w:space="0" w:color="BDF43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DF43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DF43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BB" w:themeFill="accent2" w:themeFillTint="33"/>
      </w:tcPr>
    </w:tblStylePr>
    <w:tblStylePr w:type="band1Horz">
      <w:tblPr/>
      <w:tcPr>
        <w:shd w:val="clear" w:color="auto" w:fill="E9FBB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929B5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2" w:space="0" w:color="FBAE69" w:themeColor="accent3" w:themeTint="99"/>
        <w:bottom w:val="single" w:sz="2" w:space="0" w:color="FBAE69" w:themeColor="accent3" w:themeTint="99"/>
        <w:insideH w:val="single" w:sz="2" w:space="0" w:color="FBAE69" w:themeColor="accent3" w:themeTint="99"/>
        <w:insideV w:val="single" w:sz="2" w:space="0" w:color="FBAE6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AE6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AE6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CD" w:themeFill="accent3" w:themeFillTint="33"/>
      </w:tcPr>
    </w:tblStylePr>
    <w:tblStylePr w:type="band1Horz">
      <w:tblPr/>
      <w:tcPr>
        <w:shd w:val="clear" w:color="auto" w:fill="FDE4C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929B5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2" w:space="0" w:color="C8D6DC" w:themeColor="accent4" w:themeTint="99"/>
        <w:bottom w:val="single" w:sz="2" w:space="0" w:color="C8D6DC" w:themeColor="accent4" w:themeTint="99"/>
        <w:insideH w:val="single" w:sz="2" w:space="0" w:color="C8D6DC" w:themeColor="accent4" w:themeTint="99"/>
        <w:insideV w:val="single" w:sz="2" w:space="0" w:color="C8D6D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6D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6D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F3" w:themeFill="accent4" w:themeFillTint="33"/>
      </w:tcPr>
    </w:tblStylePr>
    <w:tblStylePr w:type="band1Horz">
      <w:tblPr/>
      <w:tcPr>
        <w:shd w:val="clear" w:color="auto" w:fill="ECF1F3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929B5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2" w:space="0" w:color="8DCBB4" w:themeColor="accent5" w:themeTint="99"/>
        <w:bottom w:val="single" w:sz="2" w:space="0" w:color="8DCBB4" w:themeColor="accent5" w:themeTint="99"/>
        <w:insideH w:val="single" w:sz="2" w:space="0" w:color="8DCBB4" w:themeColor="accent5" w:themeTint="99"/>
        <w:insideV w:val="single" w:sz="2" w:space="0" w:color="8DCBB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CBB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CBB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DE6" w:themeFill="accent5" w:themeFillTint="33"/>
      </w:tcPr>
    </w:tblStylePr>
    <w:tblStylePr w:type="band1Horz">
      <w:tblPr/>
      <w:tcPr>
        <w:shd w:val="clear" w:color="auto" w:fill="D9EDE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929B5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2" w:space="0" w:color="8DABBE" w:themeColor="accent6" w:themeTint="99"/>
        <w:bottom w:val="single" w:sz="2" w:space="0" w:color="8DABBE" w:themeColor="accent6" w:themeTint="99"/>
        <w:insideH w:val="single" w:sz="2" w:space="0" w:color="8DABBE" w:themeColor="accent6" w:themeTint="99"/>
        <w:insideV w:val="single" w:sz="2" w:space="0" w:color="8DABBE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ABBE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ABBE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2E9" w:themeFill="accent6" w:themeFillTint="33"/>
      </w:tcPr>
    </w:tblStylePr>
    <w:tblStylePr w:type="band1Horz">
      <w:tblPr/>
      <w:tcPr>
        <w:shd w:val="clear" w:color="auto" w:fill="D8E2E9" w:themeFill="accent6" w:themeFillTint="33"/>
      </w:tcPr>
    </w:tblStylePr>
  </w:style>
  <w:style w:type="table" w:styleId="ListTable2">
    <w:name w:val="List Table 2"/>
    <w:basedOn w:val="TableNormal"/>
    <w:uiPriority w:val="47"/>
    <w:rsid w:val="00E929B5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929B5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4" w:space="0" w:color="00A1FA" w:themeColor="accent1" w:themeTint="99"/>
        <w:bottom w:val="single" w:sz="4" w:space="0" w:color="00A1FA" w:themeColor="accent1" w:themeTint="99"/>
        <w:insideH w:val="single" w:sz="4" w:space="0" w:color="00A1F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E0FF" w:themeFill="accent1" w:themeFillTint="33"/>
      </w:tcPr>
    </w:tblStylePr>
    <w:tblStylePr w:type="band1Horz">
      <w:tblPr/>
      <w:tcPr>
        <w:shd w:val="clear" w:color="auto" w:fill="A8E0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929B5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4" w:space="0" w:color="BDF434" w:themeColor="accent2" w:themeTint="99"/>
        <w:bottom w:val="single" w:sz="4" w:space="0" w:color="BDF434" w:themeColor="accent2" w:themeTint="99"/>
        <w:insideH w:val="single" w:sz="4" w:space="0" w:color="BDF43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BB" w:themeFill="accent2" w:themeFillTint="33"/>
      </w:tcPr>
    </w:tblStylePr>
    <w:tblStylePr w:type="band1Horz">
      <w:tblPr/>
      <w:tcPr>
        <w:shd w:val="clear" w:color="auto" w:fill="E9FBB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929B5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4" w:space="0" w:color="FBAE69" w:themeColor="accent3" w:themeTint="99"/>
        <w:bottom w:val="single" w:sz="4" w:space="0" w:color="FBAE69" w:themeColor="accent3" w:themeTint="99"/>
        <w:insideH w:val="single" w:sz="4" w:space="0" w:color="FBAE6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CD" w:themeFill="accent3" w:themeFillTint="33"/>
      </w:tcPr>
    </w:tblStylePr>
    <w:tblStylePr w:type="band1Horz">
      <w:tblPr/>
      <w:tcPr>
        <w:shd w:val="clear" w:color="auto" w:fill="FDE4C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929B5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4" w:space="0" w:color="C8D6DC" w:themeColor="accent4" w:themeTint="99"/>
        <w:bottom w:val="single" w:sz="4" w:space="0" w:color="C8D6DC" w:themeColor="accent4" w:themeTint="99"/>
        <w:insideH w:val="single" w:sz="4" w:space="0" w:color="C8D6D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F3" w:themeFill="accent4" w:themeFillTint="33"/>
      </w:tcPr>
    </w:tblStylePr>
    <w:tblStylePr w:type="band1Horz">
      <w:tblPr/>
      <w:tcPr>
        <w:shd w:val="clear" w:color="auto" w:fill="ECF1F3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929B5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4" w:space="0" w:color="8DCBB4" w:themeColor="accent5" w:themeTint="99"/>
        <w:bottom w:val="single" w:sz="4" w:space="0" w:color="8DCBB4" w:themeColor="accent5" w:themeTint="99"/>
        <w:insideH w:val="single" w:sz="4" w:space="0" w:color="8DCBB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DE6" w:themeFill="accent5" w:themeFillTint="33"/>
      </w:tcPr>
    </w:tblStylePr>
    <w:tblStylePr w:type="band1Horz">
      <w:tblPr/>
      <w:tcPr>
        <w:shd w:val="clear" w:color="auto" w:fill="D9EDE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929B5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4" w:space="0" w:color="8DABBE" w:themeColor="accent6" w:themeTint="99"/>
        <w:bottom w:val="single" w:sz="4" w:space="0" w:color="8DABBE" w:themeColor="accent6" w:themeTint="99"/>
        <w:insideH w:val="single" w:sz="4" w:space="0" w:color="8DABB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2E9" w:themeFill="accent6" w:themeFillTint="33"/>
      </w:tcPr>
    </w:tblStylePr>
    <w:tblStylePr w:type="band1Horz">
      <w:tblPr/>
      <w:tcPr>
        <w:shd w:val="clear" w:color="auto" w:fill="D8E2E9" w:themeFill="accent6" w:themeFillTint="33"/>
      </w:tcPr>
    </w:tblStylePr>
  </w:style>
  <w:style w:type="table" w:styleId="GridTable3">
    <w:name w:val="Grid Table 3"/>
    <w:basedOn w:val="TableNormal"/>
    <w:uiPriority w:val="48"/>
    <w:rsid w:val="00E929B5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929B5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4" w:space="0" w:color="00A1FA" w:themeColor="accent1" w:themeTint="99"/>
        <w:left w:val="single" w:sz="4" w:space="0" w:color="00A1FA" w:themeColor="accent1" w:themeTint="99"/>
        <w:bottom w:val="single" w:sz="4" w:space="0" w:color="00A1FA" w:themeColor="accent1" w:themeTint="99"/>
        <w:right w:val="single" w:sz="4" w:space="0" w:color="00A1FA" w:themeColor="accent1" w:themeTint="99"/>
        <w:insideH w:val="single" w:sz="4" w:space="0" w:color="00A1FA" w:themeColor="accent1" w:themeTint="99"/>
        <w:insideV w:val="single" w:sz="4" w:space="0" w:color="00A1F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8E0FF" w:themeFill="accent1" w:themeFillTint="33"/>
      </w:tcPr>
    </w:tblStylePr>
    <w:tblStylePr w:type="band1Horz">
      <w:tblPr/>
      <w:tcPr>
        <w:shd w:val="clear" w:color="auto" w:fill="A8E0FF" w:themeFill="accent1" w:themeFillTint="33"/>
      </w:tcPr>
    </w:tblStylePr>
    <w:tblStylePr w:type="neCell">
      <w:tblPr/>
      <w:tcPr>
        <w:tcBorders>
          <w:bottom w:val="single" w:sz="4" w:space="0" w:color="00A1FA" w:themeColor="accent1" w:themeTint="99"/>
        </w:tcBorders>
      </w:tcPr>
    </w:tblStylePr>
    <w:tblStylePr w:type="nwCell">
      <w:tblPr/>
      <w:tcPr>
        <w:tcBorders>
          <w:bottom w:val="single" w:sz="4" w:space="0" w:color="00A1FA" w:themeColor="accent1" w:themeTint="99"/>
        </w:tcBorders>
      </w:tcPr>
    </w:tblStylePr>
    <w:tblStylePr w:type="seCell">
      <w:tblPr/>
      <w:tcPr>
        <w:tcBorders>
          <w:top w:val="single" w:sz="4" w:space="0" w:color="00A1FA" w:themeColor="accent1" w:themeTint="99"/>
        </w:tcBorders>
      </w:tcPr>
    </w:tblStylePr>
    <w:tblStylePr w:type="swCell">
      <w:tblPr/>
      <w:tcPr>
        <w:tcBorders>
          <w:top w:val="single" w:sz="4" w:space="0" w:color="00A1FA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929B5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4" w:space="0" w:color="BDF434" w:themeColor="accent2" w:themeTint="99"/>
        <w:left w:val="single" w:sz="4" w:space="0" w:color="BDF434" w:themeColor="accent2" w:themeTint="99"/>
        <w:bottom w:val="single" w:sz="4" w:space="0" w:color="BDF434" w:themeColor="accent2" w:themeTint="99"/>
        <w:right w:val="single" w:sz="4" w:space="0" w:color="BDF434" w:themeColor="accent2" w:themeTint="99"/>
        <w:insideH w:val="single" w:sz="4" w:space="0" w:color="BDF434" w:themeColor="accent2" w:themeTint="99"/>
        <w:insideV w:val="single" w:sz="4" w:space="0" w:color="BDF43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BBB" w:themeFill="accent2" w:themeFillTint="33"/>
      </w:tcPr>
    </w:tblStylePr>
    <w:tblStylePr w:type="band1Horz">
      <w:tblPr/>
      <w:tcPr>
        <w:shd w:val="clear" w:color="auto" w:fill="E9FBBB" w:themeFill="accent2" w:themeFillTint="33"/>
      </w:tcPr>
    </w:tblStylePr>
    <w:tblStylePr w:type="neCell">
      <w:tblPr/>
      <w:tcPr>
        <w:tcBorders>
          <w:bottom w:val="single" w:sz="4" w:space="0" w:color="BDF434" w:themeColor="accent2" w:themeTint="99"/>
        </w:tcBorders>
      </w:tcPr>
    </w:tblStylePr>
    <w:tblStylePr w:type="nwCell">
      <w:tblPr/>
      <w:tcPr>
        <w:tcBorders>
          <w:bottom w:val="single" w:sz="4" w:space="0" w:color="BDF434" w:themeColor="accent2" w:themeTint="99"/>
        </w:tcBorders>
      </w:tcPr>
    </w:tblStylePr>
    <w:tblStylePr w:type="seCell">
      <w:tblPr/>
      <w:tcPr>
        <w:tcBorders>
          <w:top w:val="single" w:sz="4" w:space="0" w:color="BDF434" w:themeColor="accent2" w:themeTint="99"/>
        </w:tcBorders>
      </w:tcPr>
    </w:tblStylePr>
    <w:tblStylePr w:type="swCell">
      <w:tblPr/>
      <w:tcPr>
        <w:tcBorders>
          <w:top w:val="single" w:sz="4" w:space="0" w:color="BDF43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929B5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4" w:space="0" w:color="FBAE69" w:themeColor="accent3" w:themeTint="99"/>
        <w:left w:val="single" w:sz="4" w:space="0" w:color="FBAE69" w:themeColor="accent3" w:themeTint="99"/>
        <w:bottom w:val="single" w:sz="4" w:space="0" w:color="FBAE69" w:themeColor="accent3" w:themeTint="99"/>
        <w:right w:val="single" w:sz="4" w:space="0" w:color="FBAE69" w:themeColor="accent3" w:themeTint="99"/>
        <w:insideH w:val="single" w:sz="4" w:space="0" w:color="FBAE69" w:themeColor="accent3" w:themeTint="99"/>
        <w:insideV w:val="single" w:sz="4" w:space="0" w:color="FBAE6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4CD" w:themeFill="accent3" w:themeFillTint="33"/>
      </w:tcPr>
    </w:tblStylePr>
    <w:tblStylePr w:type="band1Horz">
      <w:tblPr/>
      <w:tcPr>
        <w:shd w:val="clear" w:color="auto" w:fill="FDE4CD" w:themeFill="accent3" w:themeFillTint="33"/>
      </w:tcPr>
    </w:tblStylePr>
    <w:tblStylePr w:type="neCell">
      <w:tblPr/>
      <w:tcPr>
        <w:tcBorders>
          <w:bottom w:val="single" w:sz="4" w:space="0" w:color="FBAE69" w:themeColor="accent3" w:themeTint="99"/>
        </w:tcBorders>
      </w:tcPr>
    </w:tblStylePr>
    <w:tblStylePr w:type="nwCell">
      <w:tblPr/>
      <w:tcPr>
        <w:tcBorders>
          <w:bottom w:val="single" w:sz="4" w:space="0" w:color="FBAE69" w:themeColor="accent3" w:themeTint="99"/>
        </w:tcBorders>
      </w:tcPr>
    </w:tblStylePr>
    <w:tblStylePr w:type="seCell">
      <w:tblPr/>
      <w:tcPr>
        <w:tcBorders>
          <w:top w:val="single" w:sz="4" w:space="0" w:color="FBAE69" w:themeColor="accent3" w:themeTint="99"/>
        </w:tcBorders>
      </w:tcPr>
    </w:tblStylePr>
    <w:tblStylePr w:type="swCell">
      <w:tblPr/>
      <w:tcPr>
        <w:tcBorders>
          <w:top w:val="single" w:sz="4" w:space="0" w:color="FBAE6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929B5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4" w:space="0" w:color="C8D6DC" w:themeColor="accent4" w:themeTint="99"/>
        <w:left w:val="single" w:sz="4" w:space="0" w:color="C8D6DC" w:themeColor="accent4" w:themeTint="99"/>
        <w:bottom w:val="single" w:sz="4" w:space="0" w:color="C8D6DC" w:themeColor="accent4" w:themeTint="99"/>
        <w:right w:val="single" w:sz="4" w:space="0" w:color="C8D6DC" w:themeColor="accent4" w:themeTint="99"/>
        <w:insideH w:val="single" w:sz="4" w:space="0" w:color="C8D6DC" w:themeColor="accent4" w:themeTint="99"/>
        <w:insideV w:val="single" w:sz="4" w:space="0" w:color="C8D6D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1F3" w:themeFill="accent4" w:themeFillTint="33"/>
      </w:tcPr>
    </w:tblStylePr>
    <w:tblStylePr w:type="band1Horz">
      <w:tblPr/>
      <w:tcPr>
        <w:shd w:val="clear" w:color="auto" w:fill="ECF1F3" w:themeFill="accent4" w:themeFillTint="33"/>
      </w:tcPr>
    </w:tblStylePr>
    <w:tblStylePr w:type="neCell">
      <w:tblPr/>
      <w:tcPr>
        <w:tcBorders>
          <w:bottom w:val="single" w:sz="4" w:space="0" w:color="C8D6DC" w:themeColor="accent4" w:themeTint="99"/>
        </w:tcBorders>
      </w:tcPr>
    </w:tblStylePr>
    <w:tblStylePr w:type="nwCell">
      <w:tblPr/>
      <w:tcPr>
        <w:tcBorders>
          <w:bottom w:val="single" w:sz="4" w:space="0" w:color="C8D6DC" w:themeColor="accent4" w:themeTint="99"/>
        </w:tcBorders>
      </w:tcPr>
    </w:tblStylePr>
    <w:tblStylePr w:type="seCell">
      <w:tblPr/>
      <w:tcPr>
        <w:tcBorders>
          <w:top w:val="single" w:sz="4" w:space="0" w:color="C8D6DC" w:themeColor="accent4" w:themeTint="99"/>
        </w:tcBorders>
      </w:tcPr>
    </w:tblStylePr>
    <w:tblStylePr w:type="swCell">
      <w:tblPr/>
      <w:tcPr>
        <w:tcBorders>
          <w:top w:val="single" w:sz="4" w:space="0" w:color="C8D6DC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929B5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4" w:space="0" w:color="8DCBB4" w:themeColor="accent5" w:themeTint="99"/>
        <w:left w:val="single" w:sz="4" w:space="0" w:color="8DCBB4" w:themeColor="accent5" w:themeTint="99"/>
        <w:bottom w:val="single" w:sz="4" w:space="0" w:color="8DCBB4" w:themeColor="accent5" w:themeTint="99"/>
        <w:right w:val="single" w:sz="4" w:space="0" w:color="8DCBB4" w:themeColor="accent5" w:themeTint="99"/>
        <w:insideH w:val="single" w:sz="4" w:space="0" w:color="8DCBB4" w:themeColor="accent5" w:themeTint="99"/>
        <w:insideV w:val="single" w:sz="4" w:space="0" w:color="8DCBB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DE6" w:themeFill="accent5" w:themeFillTint="33"/>
      </w:tcPr>
    </w:tblStylePr>
    <w:tblStylePr w:type="band1Horz">
      <w:tblPr/>
      <w:tcPr>
        <w:shd w:val="clear" w:color="auto" w:fill="D9EDE6" w:themeFill="accent5" w:themeFillTint="33"/>
      </w:tcPr>
    </w:tblStylePr>
    <w:tblStylePr w:type="neCell">
      <w:tblPr/>
      <w:tcPr>
        <w:tcBorders>
          <w:bottom w:val="single" w:sz="4" w:space="0" w:color="8DCBB4" w:themeColor="accent5" w:themeTint="99"/>
        </w:tcBorders>
      </w:tcPr>
    </w:tblStylePr>
    <w:tblStylePr w:type="nwCell">
      <w:tblPr/>
      <w:tcPr>
        <w:tcBorders>
          <w:bottom w:val="single" w:sz="4" w:space="0" w:color="8DCBB4" w:themeColor="accent5" w:themeTint="99"/>
        </w:tcBorders>
      </w:tcPr>
    </w:tblStylePr>
    <w:tblStylePr w:type="seCell">
      <w:tblPr/>
      <w:tcPr>
        <w:tcBorders>
          <w:top w:val="single" w:sz="4" w:space="0" w:color="8DCBB4" w:themeColor="accent5" w:themeTint="99"/>
        </w:tcBorders>
      </w:tcPr>
    </w:tblStylePr>
    <w:tblStylePr w:type="swCell">
      <w:tblPr/>
      <w:tcPr>
        <w:tcBorders>
          <w:top w:val="single" w:sz="4" w:space="0" w:color="8DCBB4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929B5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4" w:space="0" w:color="8DABBE" w:themeColor="accent6" w:themeTint="99"/>
        <w:left w:val="single" w:sz="4" w:space="0" w:color="8DABBE" w:themeColor="accent6" w:themeTint="99"/>
        <w:bottom w:val="single" w:sz="4" w:space="0" w:color="8DABBE" w:themeColor="accent6" w:themeTint="99"/>
        <w:right w:val="single" w:sz="4" w:space="0" w:color="8DABBE" w:themeColor="accent6" w:themeTint="99"/>
        <w:insideH w:val="single" w:sz="4" w:space="0" w:color="8DABBE" w:themeColor="accent6" w:themeTint="99"/>
        <w:insideV w:val="single" w:sz="4" w:space="0" w:color="8DABB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2E9" w:themeFill="accent6" w:themeFillTint="33"/>
      </w:tcPr>
    </w:tblStylePr>
    <w:tblStylePr w:type="band1Horz">
      <w:tblPr/>
      <w:tcPr>
        <w:shd w:val="clear" w:color="auto" w:fill="D8E2E9" w:themeFill="accent6" w:themeFillTint="33"/>
      </w:tcPr>
    </w:tblStylePr>
    <w:tblStylePr w:type="neCell">
      <w:tblPr/>
      <w:tcPr>
        <w:tcBorders>
          <w:bottom w:val="single" w:sz="4" w:space="0" w:color="8DABBE" w:themeColor="accent6" w:themeTint="99"/>
        </w:tcBorders>
      </w:tcPr>
    </w:tblStylePr>
    <w:tblStylePr w:type="nwCell">
      <w:tblPr/>
      <w:tcPr>
        <w:tcBorders>
          <w:bottom w:val="single" w:sz="4" w:space="0" w:color="8DABBE" w:themeColor="accent6" w:themeTint="99"/>
        </w:tcBorders>
      </w:tcPr>
    </w:tblStylePr>
    <w:tblStylePr w:type="seCell">
      <w:tblPr/>
      <w:tcPr>
        <w:tcBorders>
          <w:top w:val="single" w:sz="4" w:space="0" w:color="8DABBE" w:themeColor="accent6" w:themeTint="99"/>
        </w:tcBorders>
      </w:tcPr>
    </w:tblStylePr>
    <w:tblStylePr w:type="swCell">
      <w:tblPr/>
      <w:tcPr>
        <w:tcBorders>
          <w:top w:val="single" w:sz="4" w:space="0" w:color="8DABBE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929B5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929B5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4" w:space="0" w:color="00A1FA" w:themeColor="accent1" w:themeTint="99"/>
        <w:left w:val="single" w:sz="4" w:space="0" w:color="00A1FA" w:themeColor="accent1" w:themeTint="99"/>
        <w:bottom w:val="single" w:sz="4" w:space="0" w:color="00A1FA" w:themeColor="accent1" w:themeTint="99"/>
        <w:right w:val="single" w:sz="4" w:space="0" w:color="00A1FA" w:themeColor="accent1" w:themeTint="99"/>
        <w:insideH w:val="single" w:sz="4" w:space="0" w:color="00A1FA" w:themeColor="accent1" w:themeTint="99"/>
        <w:insideV w:val="single" w:sz="4" w:space="0" w:color="00A1F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24D" w:themeColor="accent1"/>
          <w:left w:val="single" w:sz="4" w:space="0" w:color="00324D" w:themeColor="accent1"/>
          <w:bottom w:val="single" w:sz="4" w:space="0" w:color="00324D" w:themeColor="accent1"/>
          <w:right w:val="single" w:sz="4" w:space="0" w:color="00324D" w:themeColor="accent1"/>
          <w:insideH w:val="nil"/>
          <w:insideV w:val="nil"/>
        </w:tcBorders>
        <w:shd w:val="clear" w:color="auto" w:fill="00324D" w:themeFill="accent1"/>
      </w:tcPr>
    </w:tblStylePr>
    <w:tblStylePr w:type="lastRow">
      <w:rPr>
        <w:b/>
        <w:bCs/>
      </w:rPr>
      <w:tblPr/>
      <w:tcPr>
        <w:tcBorders>
          <w:top w:val="double" w:sz="4" w:space="0" w:color="00324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E0FF" w:themeFill="accent1" w:themeFillTint="33"/>
      </w:tcPr>
    </w:tblStylePr>
    <w:tblStylePr w:type="band1Horz">
      <w:tblPr/>
      <w:tcPr>
        <w:shd w:val="clear" w:color="auto" w:fill="A8E0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929B5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4" w:space="0" w:color="BDF434" w:themeColor="accent2" w:themeTint="99"/>
        <w:left w:val="single" w:sz="4" w:space="0" w:color="BDF434" w:themeColor="accent2" w:themeTint="99"/>
        <w:bottom w:val="single" w:sz="4" w:space="0" w:color="BDF434" w:themeColor="accent2" w:themeTint="99"/>
        <w:right w:val="single" w:sz="4" w:space="0" w:color="BDF434" w:themeColor="accent2" w:themeTint="99"/>
        <w:insideH w:val="single" w:sz="4" w:space="0" w:color="BDF434" w:themeColor="accent2" w:themeTint="99"/>
        <w:insideV w:val="single" w:sz="4" w:space="0" w:color="BDF43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B9208" w:themeColor="accent2"/>
          <w:left w:val="single" w:sz="4" w:space="0" w:color="6B9208" w:themeColor="accent2"/>
          <w:bottom w:val="single" w:sz="4" w:space="0" w:color="6B9208" w:themeColor="accent2"/>
          <w:right w:val="single" w:sz="4" w:space="0" w:color="6B9208" w:themeColor="accent2"/>
          <w:insideH w:val="nil"/>
          <w:insideV w:val="nil"/>
        </w:tcBorders>
        <w:shd w:val="clear" w:color="auto" w:fill="6B9208" w:themeFill="accent2"/>
      </w:tcPr>
    </w:tblStylePr>
    <w:tblStylePr w:type="lastRow">
      <w:rPr>
        <w:b/>
        <w:bCs/>
      </w:rPr>
      <w:tblPr/>
      <w:tcPr>
        <w:tcBorders>
          <w:top w:val="double" w:sz="4" w:space="0" w:color="6B92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BB" w:themeFill="accent2" w:themeFillTint="33"/>
      </w:tcPr>
    </w:tblStylePr>
    <w:tblStylePr w:type="band1Horz">
      <w:tblPr/>
      <w:tcPr>
        <w:shd w:val="clear" w:color="auto" w:fill="E9FBB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929B5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4" w:space="0" w:color="FBAE69" w:themeColor="accent3" w:themeTint="99"/>
        <w:left w:val="single" w:sz="4" w:space="0" w:color="FBAE69" w:themeColor="accent3" w:themeTint="99"/>
        <w:bottom w:val="single" w:sz="4" w:space="0" w:color="FBAE69" w:themeColor="accent3" w:themeTint="99"/>
        <w:right w:val="single" w:sz="4" w:space="0" w:color="FBAE69" w:themeColor="accent3" w:themeTint="99"/>
        <w:insideH w:val="single" w:sz="4" w:space="0" w:color="FBAE69" w:themeColor="accent3" w:themeTint="99"/>
        <w:insideV w:val="single" w:sz="4" w:space="0" w:color="FBAE6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7906" w:themeColor="accent3"/>
          <w:left w:val="single" w:sz="4" w:space="0" w:color="F97906" w:themeColor="accent3"/>
          <w:bottom w:val="single" w:sz="4" w:space="0" w:color="F97906" w:themeColor="accent3"/>
          <w:right w:val="single" w:sz="4" w:space="0" w:color="F97906" w:themeColor="accent3"/>
          <w:insideH w:val="nil"/>
          <w:insideV w:val="nil"/>
        </w:tcBorders>
        <w:shd w:val="clear" w:color="auto" w:fill="F97906" w:themeFill="accent3"/>
      </w:tcPr>
    </w:tblStylePr>
    <w:tblStylePr w:type="lastRow">
      <w:rPr>
        <w:b/>
        <w:bCs/>
      </w:rPr>
      <w:tblPr/>
      <w:tcPr>
        <w:tcBorders>
          <w:top w:val="double" w:sz="4" w:space="0" w:color="F9790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CD" w:themeFill="accent3" w:themeFillTint="33"/>
      </w:tcPr>
    </w:tblStylePr>
    <w:tblStylePr w:type="band1Horz">
      <w:tblPr/>
      <w:tcPr>
        <w:shd w:val="clear" w:color="auto" w:fill="FDE4CD" w:themeFill="accent3" w:themeFillTint="33"/>
      </w:tcPr>
    </w:tblStylePr>
  </w:style>
  <w:style w:type="table" w:styleId="GridTable4-Accent6">
    <w:name w:val="Grid Table 4 Accent 6"/>
    <w:basedOn w:val="TableNormal"/>
    <w:uiPriority w:val="49"/>
    <w:rsid w:val="00E929B5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4" w:space="0" w:color="8DABBE" w:themeColor="accent6" w:themeTint="99"/>
        <w:left w:val="single" w:sz="4" w:space="0" w:color="8DABBE" w:themeColor="accent6" w:themeTint="99"/>
        <w:bottom w:val="single" w:sz="4" w:space="0" w:color="8DABBE" w:themeColor="accent6" w:themeTint="99"/>
        <w:right w:val="single" w:sz="4" w:space="0" w:color="8DABBE" w:themeColor="accent6" w:themeTint="99"/>
        <w:insideH w:val="single" w:sz="4" w:space="0" w:color="8DABBE" w:themeColor="accent6" w:themeTint="99"/>
        <w:insideV w:val="single" w:sz="4" w:space="0" w:color="8DABB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7188" w:themeColor="accent6"/>
          <w:left w:val="single" w:sz="4" w:space="0" w:color="4D7188" w:themeColor="accent6"/>
          <w:bottom w:val="single" w:sz="4" w:space="0" w:color="4D7188" w:themeColor="accent6"/>
          <w:right w:val="single" w:sz="4" w:space="0" w:color="4D7188" w:themeColor="accent6"/>
          <w:insideH w:val="nil"/>
          <w:insideV w:val="nil"/>
        </w:tcBorders>
        <w:shd w:val="clear" w:color="auto" w:fill="4D7188" w:themeFill="accent6"/>
      </w:tcPr>
    </w:tblStylePr>
    <w:tblStylePr w:type="lastRow">
      <w:rPr>
        <w:b/>
        <w:bCs/>
      </w:rPr>
      <w:tblPr/>
      <w:tcPr>
        <w:tcBorders>
          <w:top w:val="double" w:sz="4" w:space="0" w:color="4D71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2E9" w:themeFill="accent6" w:themeFillTint="33"/>
      </w:tcPr>
    </w:tblStylePr>
    <w:tblStylePr w:type="band1Horz">
      <w:tblPr/>
      <w:tcPr>
        <w:shd w:val="clear" w:color="auto" w:fill="D8E2E9" w:themeFill="accent6" w:themeFillTint="33"/>
      </w:tcPr>
    </w:tblStylePr>
  </w:style>
  <w:style w:type="table" w:styleId="GridTable4-Accent4">
    <w:name w:val="Grid Table 4 Accent 4"/>
    <w:basedOn w:val="TableNormal"/>
    <w:uiPriority w:val="49"/>
    <w:rsid w:val="00E929B5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4" w:space="0" w:color="C8D6DC" w:themeColor="accent4" w:themeTint="99"/>
        <w:left w:val="single" w:sz="4" w:space="0" w:color="C8D6DC" w:themeColor="accent4" w:themeTint="99"/>
        <w:bottom w:val="single" w:sz="4" w:space="0" w:color="C8D6DC" w:themeColor="accent4" w:themeTint="99"/>
        <w:right w:val="single" w:sz="4" w:space="0" w:color="C8D6DC" w:themeColor="accent4" w:themeTint="99"/>
        <w:insideH w:val="single" w:sz="4" w:space="0" w:color="C8D6DC" w:themeColor="accent4" w:themeTint="99"/>
        <w:insideV w:val="single" w:sz="4" w:space="0" w:color="C8D6D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CC6" w:themeColor="accent4"/>
          <w:left w:val="single" w:sz="4" w:space="0" w:color="A5BCC6" w:themeColor="accent4"/>
          <w:bottom w:val="single" w:sz="4" w:space="0" w:color="A5BCC6" w:themeColor="accent4"/>
          <w:right w:val="single" w:sz="4" w:space="0" w:color="A5BCC6" w:themeColor="accent4"/>
          <w:insideH w:val="nil"/>
          <w:insideV w:val="nil"/>
        </w:tcBorders>
        <w:shd w:val="clear" w:color="auto" w:fill="A5BCC6" w:themeFill="accent4"/>
      </w:tcPr>
    </w:tblStylePr>
    <w:tblStylePr w:type="lastRow">
      <w:rPr>
        <w:b/>
        <w:bCs/>
      </w:rPr>
      <w:tblPr/>
      <w:tcPr>
        <w:tcBorders>
          <w:top w:val="double" w:sz="4" w:space="0" w:color="A5BCC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F3" w:themeFill="accent4" w:themeFillTint="33"/>
      </w:tcPr>
    </w:tblStylePr>
    <w:tblStylePr w:type="band1Horz">
      <w:tblPr/>
      <w:tcPr>
        <w:shd w:val="clear" w:color="auto" w:fill="ECF1F3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929B5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4" w:space="0" w:color="8DCBB4" w:themeColor="accent5" w:themeTint="99"/>
        <w:left w:val="single" w:sz="4" w:space="0" w:color="8DCBB4" w:themeColor="accent5" w:themeTint="99"/>
        <w:bottom w:val="single" w:sz="4" w:space="0" w:color="8DCBB4" w:themeColor="accent5" w:themeTint="99"/>
        <w:right w:val="single" w:sz="4" w:space="0" w:color="8DCBB4" w:themeColor="accent5" w:themeTint="99"/>
        <w:insideH w:val="single" w:sz="4" w:space="0" w:color="8DCBB4" w:themeColor="accent5" w:themeTint="99"/>
        <w:insideV w:val="single" w:sz="4" w:space="0" w:color="8DCBB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A181" w:themeColor="accent5"/>
          <w:left w:val="single" w:sz="4" w:space="0" w:color="4AA181" w:themeColor="accent5"/>
          <w:bottom w:val="single" w:sz="4" w:space="0" w:color="4AA181" w:themeColor="accent5"/>
          <w:right w:val="single" w:sz="4" w:space="0" w:color="4AA181" w:themeColor="accent5"/>
          <w:insideH w:val="nil"/>
          <w:insideV w:val="nil"/>
        </w:tcBorders>
        <w:shd w:val="clear" w:color="auto" w:fill="4AA181" w:themeFill="accent5"/>
      </w:tcPr>
    </w:tblStylePr>
    <w:tblStylePr w:type="lastRow">
      <w:rPr>
        <w:b/>
        <w:bCs/>
      </w:rPr>
      <w:tblPr/>
      <w:tcPr>
        <w:tcBorders>
          <w:top w:val="double" w:sz="4" w:space="0" w:color="4AA18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DE6" w:themeFill="accent5" w:themeFillTint="33"/>
      </w:tcPr>
    </w:tblStylePr>
    <w:tblStylePr w:type="band1Horz">
      <w:tblPr/>
      <w:tcPr>
        <w:shd w:val="clear" w:color="auto" w:fill="D9EDE6" w:themeFill="accent5" w:themeFillTint="33"/>
      </w:tcPr>
    </w:tblStylePr>
  </w:style>
  <w:style w:type="table" w:styleId="GridTable5Dark">
    <w:name w:val="Grid Table 5 Dark"/>
    <w:basedOn w:val="TableNormal"/>
    <w:uiPriority w:val="50"/>
    <w:rsid w:val="00E929B5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929B5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8E0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24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24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324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324D" w:themeFill="accent1"/>
      </w:tcPr>
    </w:tblStylePr>
    <w:tblStylePr w:type="band1Vert">
      <w:tblPr/>
      <w:tcPr>
        <w:shd w:val="clear" w:color="auto" w:fill="51C1FF" w:themeFill="accent1" w:themeFillTint="66"/>
      </w:tcPr>
    </w:tblStylePr>
    <w:tblStylePr w:type="band1Horz">
      <w:tblPr/>
      <w:tcPr>
        <w:shd w:val="clear" w:color="auto" w:fill="51C1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929B5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BB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B920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B920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B92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B9208" w:themeFill="accent2"/>
      </w:tcPr>
    </w:tblStylePr>
    <w:tblStylePr w:type="band1Vert">
      <w:tblPr/>
      <w:tcPr>
        <w:shd w:val="clear" w:color="auto" w:fill="D3F777" w:themeFill="accent2" w:themeFillTint="66"/>
      </w:tcPr>
    </w:tblStylePr>
    <w:tblStylePr w:type="band1Horz">
      <w:tblPr/>
      <w:tcPr>
        <w:shd w:val="clear" w:color="auto" w:fill="D3F77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929B5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4C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790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790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790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7906" w:themeFill="accent3"/>
      </w:tcPr>
    </w:tblStylePr>
    <w:tblStylePr w:type="band1Vert">
      <w:tblPr/>
      <w:tcPr>
        <w:shd w:val="clear" w:color="auto" w:fill="FCC99B" w:themeFill="accent3" w:themeFillTint="66"/>
      </w:tcPr>
    </w:tblStylePr>
    <w:tblStylePr w:type="band1Horz">
      <w:tblPr/>
      <w:tcPr>
        <w:shd w:val="clear" w:color="auto" w:fill="FCC99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929B5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CC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CC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CC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CC6" w:themeFill="accent4"/>
      </w:tcPr>
    </w:tblStylePr>
    <w:tblStylePr w:type="band1Vert">
      <w:tblPr/>
      <w:tcPr>
        <w:shd w:val="clear" w:color="auto" w:fill="DAE4E8" w:themeFill="accent4" w:themeFillTint="66"/>
      </w:tcPr>
    </w:tblStylePr>
    <w:tblStylePr w:type="band1Horz">
      <w:tblPr/>
      <w:tcPr>
        <w:shd w:val="clear" w:color="auto" w:fill="DAE4E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929B5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DE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A18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A18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A18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A181" w:themeFill="accent5"/>
      </w:tcPr>
    </w:tblStylePr>
    <w:tblStylePr w:type="band1Vert">
      <w:tblPr/>
      <w:tcPr>
        <w:shd w:val="clear" w:color="auto" w:fill="B3DCCD" w:themeFill="accent5" w:themeFillTint="66"/>
      </w:tcPr>
    </w:tblStylePr>
    <w:tblStylePr w:type="band1Horz">
      <w:tblPr/>
      <w:tcPr>
        <w:shd w:val="clear" w:color="auto" w:fill="B3DCCD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929B5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2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71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71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71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7188" w:themeFill="accent6"/>
      </w:tcPr>
    </w:tblStylePr>
    <w:tblStylePr w:type="band1Vert">
      <w:tblPr/>
      <w:tcPr>
        <w:shd w:val="clear" w:color="auto" w:fill="B3C7D4" w:themeFill="accent6" w:themeFillTint="66"/>
      </w:tcPr>
    </w:tblStylePr>
    <w:tblStylePr w:type="band1Horz">
      <w:tblPr/>
      <w:tcPr>
        <w:shd w:val="clear" w:color="auto" w:fill="B3C7D4" w:themeFill="accent6" w:themeFillTint="66"/>
      </w:tcPr>
    </w:tblStylePr>
  </w:style>
  <w:style w:type="table" w:styleId="ListTable7Colorful-Accent6">
    <w:name w:val="List Table 7 Colorful Accent 6"/>
    <w:basedOn w:val="TableNormal"/>
    <w:uiPriority w:val="52"/>
    <w:rsid w:val="00E929B5"/>
    <w:pPr>
      <w:spacing w:after="0" w:line="240" w:lineRule="auto"/>
    </w:pPr>
    <w:rPr>
      <w:color w:val="395465" w:themeColor="accent6" w:themeShade="BF"/>
      <w:sz w:val="18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71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71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71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71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2E9" w:themeFill="accent6" w:themeFillTint="33"/>
      </w:tcPr>
    </w:tblStylePr>
    <w:tblStylePr w:type="band1Horz">
      <w:tblPr/>
      <w:tcPr>
        <w:shd w:val="clear" w:color="auto" w:fill="D8E2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929B5"/>
    <w:pPr>
      <w:spacing w:after="0" w:line="240" w:lineRule="auto"/>
    </w:pPr>
    <w:rPr>
      <w:color w:val="FFFFFF" w:themeColor="background1"/>
      <w:sz w:val="18"/>
    </w:rPr>
    <w:tblPr>
      <w:tblStyleRowBandSize w:val="1"/>
      <w:tblStyleColBandSize w:val="1"/>
      <w:tblBorders>
        <w:top w:val="single" w:sz="24" w:space="0" w:color="00324D" w:themeColor="accent1"/>
        <w:left w:val="single" w:sz="24" w:space="0" w:color="00324D" w:themeColor="accent1"/>
        <w:bottom w:val="single" w:sz="24" w:space="0" w:color="00324D" w:themeColor="accent1"/>
        <w:right w:val="single" w:sz="24" w:space="0" w:color="00324D" w:themeColor="accent1"/>
      </w:tblBorders>
    </w:tblPr>
    <w:tcPr>
      <w:shd w:val="clear" w:color="auto" w:fill="00324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929B5"/>
    <w:pPr>
      <w:spacing w:after="0" w:line="240" w:lineRule="auto"/>
    </w:pPr>
    <w:rPr>
      <w:color w:val="FFFFFF" w:themeColor="background1"/>
      <w:sz w:val="18"/>
    </w:rPr>
    <w:tblPr>
      <w:tblStyleRowBandSize w:val="1"/>
      <w:tblStyleColBandSize w:val="1"/>
      <w:tblBorders>
        <w:top w:val="single" w:sz="24" w:space="0" w:color="6B9208" w:themeColor="accent2"/>
        <w:left w:val="single" w:sz="24" w:space="0" w:color="6B9208" w:themeColor="accent2"/>
        <w:bottom w:val="single" w:sz="24" w:space="0" w:color="6B9208" w:themeColor="accent2"/>
        <w:right w:val="single" w:sz="24" w:space="0" w:color="6B9208" w:themeColor="accent2"/>
      </w:tblBorders>
    </w:tblPr>
    <w:tcPr>
      <w:shd w:val="clear" w:color="auto" w:fill="6B920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929B5"/>
    <w:pPr>
      <w:spacing w:after="0" w:line="240" w:lineRule="auto"/>
    </w:pPr>
    <w:rPr>
      <w:color w:val="FFFFFF" w:themeColor="background1"/>
      <w:sz w:val="18"/>
    </w:rPr>
    <w:tblPr>
      <w:tblStyleRowBandSize w:val="1"/>
      <w:tblStyleColBandSize w:val="1"/>
      <w:tblBorders>
        <w:top w:val="single" w:sz="24" w:space="0" w:color="F97906" w:themeColor="accent3"/>
        <w:left w:val="single" w:sz="24" w:space="0" w:color="F97906" w:themeColor="accent3"/>
        <w:bottom w:val="single" w:sz="24" w:space="0" w:color="F97906" w:themeColor="accent3"/>
        <w:right w:val="single" w:sz="24" w:space="0" w:color="F97906" w:themeColor="accent3"/>
      </w:tblBorders>
    </w:tblPr>
    <w:tcPr>
      <w:shd w:val="clear" w:color="auto" w:fill="F9790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929B5"/>
    <w:pPr>
      <w:spacing w:after="0" w:line="240" w:lineRule="auto"/>
    </w:pPr>
    <w:rPr>
      <w:color w:val="FFFFFF" w:themeColor="background1"/>
      <w:sz w:val="18"/>
    </w:rPr>
    <w:tblPr>
      <w:tblStyleRowBandSize w:val="1"/>
      <w:tblStyleColBandSize w:val="1"/>
      <w:tblBorders>
        <w:top w:val="single" w:sz="24" w:space="0" w:color="4AA181" w:themeColor="accent5"/>
        <w:left w:val="single" w:sz="24" w:space="0" w:color="4AA181" w:themeColor="accent5"/>
        <w:bottom w:val="single" w:sz="24" w:space="0" w:color="4AA181" w:themeColor="accent5"/>
        <w:right w:val="single" w:sz="24" w:space="0" w:color="4AA181" w:themeColor="accent5"/>
      </w:tblBorders>
    </w:tblPr>
    <w:tcPr>
      <w:shd w:val="clear" w:color="auto" w:fill="4AA18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929B5"/>
    <w:pPr>
      <w:spacing w:after="0" w:line="240" w:lineRule="auto"/>
    </w:pPr>
    <w:rPr>
      <w:color w:val="FFFFFF" w:themeColor="background1"/>
      <w:sz w:val="18"/>
    </w:rPr>
    <w:tblPr>
      <w:tblStyleRowBandSize w:val="1"/>
      <w:tblStyleColBandSize w:val="1"/>
      <w:tblBorders>
        <w:top w:val="single" w:sz="24" w:space="0" w:color="4D7188" w:themeColor="accent6"/>
        <w:left w:val="single" w:sz="24" w:space="0" w:color="4D7188" w:themeColor="accent6"/>
        <w:bottom w:val="single" w:sz="24" w:space="0" w:color="4D7188" w:themeColor="accent6"/>
        <w:right w:val="single" w:sz="24" w:space="0" w:color="4D7188" w:themeColor="accent6"/>
      </w:tblBorders>
    </w:tblPr>
    <w:tcPr>
      <w:shd w:val="clear" w:color="auto" w:fill="4D71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6Colorful">
    <w:name w:val="Grid Table 6 Colorful"/>
    <w:basedOn w:val="TableNormal"/>
    <w:uiPriority w:val="51"/>
    <w:rsid w:val="00E929B5"/>
    <w:pPr>
      <w:spacing w:after="0" w:line="240" w:lineRule="auto"/>
    </w:pPr>
    <w:rPr>
      <w:color w:val="000000" w:themeColor="text1"/>
      <w:sz w:val="18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929B5"/>
    <w:pPr>
      <w:spacing w:after="0" w:line="240" w:lineRule="auto"/>
    </w:pPr>
    <w:rPr>
      <w:color w:val="002539" w:themeColor="accent1" w:themeShade="BF"/>
      <w:sz w:val="18"/>
    </w:rPr>
    <w:tblPr>
      <w:tblStyleRowBandSize w:val="1"/>
      <w:tblStyleColBandSize w:val="1"/>
      <w:tblBorders>
        <w:top w:val="single" w:sz="4" w:space="0" w:color="00A1FA" w:themeColor="accent1" w:themeTint="99"/>
        <w:left w:val="single" w:sz="4" w:space="0" w:color="00A1FA" w:themeColor="accent1" w:themeTint="99"/>
        <w:bottom w:val="single" w:sz="4" w:space="0" w:color="00A1FA" w:themeColor="accent1" w:themeTint="99"/>
        <w:right w:val="single" w:sz="4" w:space="0" w:color="00A1FA" w:themeColor="accent1" w:themeTint="99"/>
        <w:insideH w:val="single" w:sz="4" w:space="0" w:color="00A1FA" w:themeColor="accent1" w:themeTint="99"/>
        <w:insideV w:val="single" w:sz="4" w:space="0" w:color="00A1F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A1F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A1F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E0FF" w:themeFill="accent1" w:themeFillTint="33"/>
      </w:tcPr>
    </w:tblStylePr>
    <w:tblStylePr w:type="band1Horz">
      <w:tblPr/>
      <w:tcPr>
        <w:shd w:val="clear" w:color="auto" w:fill="A8E0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929B5"/>
    <w:pPr>
      <w:spacing w:after="0" w:line="240" w:lineRule="auto"/>
    </w:pPr>
    <w:rPr>
      <w:color w:val="4F6D06" w:themeColor="accent2" w:themeShade="BF"/>
      <w:sz w:val="18"/>
    </w:rPr>
    <w:tblPr>
      <w:tblStyleRowBandSize w:val="1"/>
      <w:tblStyleColBandSize w:val="1"/>
      <w:tblBorders>
        <w:top w:val="single" w:sz="4" w:space="0" w:color="BDF434" w:themeColor="accent2" w:themeTint="99"/>
        <w:left w:val="single" w:sz="4" w:space="0" w:color="BDF434" w:themeColor="accent2" w:themeTint="99"/>
        <w:bottom w:val="single" w:sz="4" w:space="0" w:color="BDF434" w:themeColor="accent2" w:themeTint="99"/>
        <w:right w:val="single" w:sz="4" w:space="0" w:color="BDF434" w:themeColor="accent2" w:themeTint="99"/>
        <w:insideH w:val="single" w:sz="4" w:space="0" w:color="BDF434" w:themeColor="accent2" w:themeTint="99"/>
        <w:insideV w:val="single" w:sz="4" w:space="0" w:color="BDF43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DF43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DF43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BB" w:themeFill="accent2" w:themeFillTint="33"/>
      </w:tcPr>
    </w:tblStylePr>
    <w:tblStylePr w:type="band1Horz">
      <w:tblPr/>
      <w:tcPr>
        <w:shd w:val="clear" w:color="auto" w:fill="E9FBB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929B5"/>
    <w:pPr>
      <w:spacing w:after="0" w:line="240" w:lineRule="auto"/>
    </w:pPr>
    <w:rPr>
      <w:color w:val="BA5A04" w:themeColor="accent3" w:themeShade="BF"/>
      <w:sz w:val="18"/>
    </w:rPr>
    <w:tblPr>
      <w:tblStyleRowBandSize w:val="1"/>
      <w:tblStyleColBandSize w:val="1"/>
      <w:tblBorders>
        <w:top w:val="single" w:sz="4" w:space="0" w:color="FBAE69" w:themeColor="accent3" w:themeTint="99"/>
        <w:left w:val="single" w:sz="4" w:space="0" w:color="FBAE69" w:themeColor="accent3" w:themeTint="99"/>
        <w:bottom w:val="single" w:sz="4" w:space="0" w:color="FBAE69" w:themeColor="accent3" w:themeTint="99"/>
        <w:right w:val="single" w:sz="4" w:space="0" w:color="FBAE69" w:themeColor="accent3" w:themeTint="99"/>
        <w:insideH w:val="single" w:sz="4" w:space="0" w:color="FBAE69" w:themeColor="accent3" w:themeTint="99"/>
        <w:insideV w:val="single" w:sz="4" w:space="0" w:color="FBAE6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BAE6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AE6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CD" w:themeFill="accent3" w:themeFillTint="33"/>
      </w:tcPr>
    </w:tblStylePr>
    <w:tblStylePr w:type="band1Horz">
      <w:tblPr/>
      <w:tcPr>
        <w:shd w:val="clear" w:color="auto" w:fill="FDE4C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929B5"/>
    <w:pPr>
      <w:spacing w:after="0" w:line="240" w:lineRule="auto"/>
    </w:pPr>
    <w:rPr>
      <w:color w:val="6D92A2" w:themeColor="accent4" w:themeShade="BF"/>
      <w:sz w:val="18"/>
    </w:rPr>
    <w:tblPr>
      <w:tblStyleRowBandSize w:val="1"/>
      <w:tblStyleColBandSize w:val="1"/>
      <w:tblBorders>
        <w:top w:val="single" w:sz="4" w:space="0" w:color="C8D6DC" w:themeColor="accent4" w:themeTint="99"/>
        <w:left w:val="single" w:sz="4" w:space="0" w:color="C8D6DC" w:themeColor="accent4" w:themeTint="99"/>
        <w:bottom w:val="single" w:sz="4" w:space="0" w:color="C8D6DC" w:themeColor="accent4" w:themeTint="99"/>
        <w:right w:val="single" w:sz="4" w:space="0" w:color="C8D6DC" w:themeColor="accent4" w:themeTint="99"/>
        <w:insideH w:val="single" w:sz="4" w:space="0" w:color="C8D6DC" w:themeColor="accent4" w:themeTint="99"/>
        <w:insideV w:val="single" w:sz="4" w:space="0" w:color="C8D6D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8D6D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6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F3" w:themeFill="accent4" w:themeFillTint="33"/>
      </w:tcPr>
    </w:tblStylePr>
    <w:tblStylePr w:type="band1Horz">
      <w:tblPr/>
      <w:tcPr>
        <w:shd w:val="clear" w:color="auto" w:fill="ECF1F3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929B5"/>
    <w:pPr>
      <w:spacing w:after="0" w:line="240" w:lineRule="auto"/>
    </w:pPr>
    <w:rPr>
      <w:color w:val="377860" w:themeColor="accent5" w:themeShade="BF"/>
      <w:sz w:val="18"/>
    </w:rPr>
    <w:tblPr>
      <w:tblStyleRowBandSize w:val="1"/>
      <w:tblStyleColBandSize w:val="1"/>
      <w:tblBorders>
        <w:top w:val="single" w:sz="4" w:space="0" w:color="8DCBB4" w:themeColor="accent5" w:themeTint="99"/>
        <w:left w:val="single" w:sz="4" w:space="0" w:color="8DCBB4" w:themeColor="accent5" w:themeTint="99"/>
        <w:bottom w:val="single" w:sz="4" w:space="0" w:color="8DCBB4" w:themeColor="accent5" w:themeTint="99"/>
        <w:right w:val="single" w:sz="4" w:space="0" w:color="8DCBB4" w:themeColor="accent5" w:themeTint="99"/>
        <w:insideH w:val="single" w:sz="4" w:space="0" w:color="8DCBB4" w:themeColor="accent5" w:themeTint="99"/>
        <w:insideV w:val="single" w:sz="4" w:space="0" w:color="8DCBB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DCBB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CBB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DE6" w:themeFill="accent5" w:themeFillTint="33"/>
      </w:tcPr>
    </w:tblStylePr>
    <w:tblStylePr w:type="band1Horz">
      <w:tblPr/>
      <w:tcPr>
        <w:shd w:val="clear" w:color="auto" w:fill="D9EDE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929B5"/>
    <w:pPr>
      <w:spacing w:after="0" w:line="240" w:lineRule="auto"/>
    </w:pPr>
    <w:rPr>
      <w:color w:val="395465" w:themeColor="accent6" w:themeShade="BF"/>
      <w:sz w:val="18"/>
    </w:rPr>
    <w:tblPr>
      <w:tblStyleRowBandSize w:val="1"/>
      <w:tblStyleColBandSize w:val="1"/>
      <w:tblBorders>
        <w:top w:val="single" w:sz="4" w:space="0" w:color="8DABBE" w:themeColor="accent6" w:themeTint="99"/>
        <w:left w:val="single" w:sz="4" w:space="0" w:color="8DABBE" w:themeColor="accent6" w:themeTint="99"/>
        <w:bottom w:val="single" w:sz="4" w:space="0" w:color="8DABBE" w:themeColor="accent6" w:themeTint="99"/>
        <w:right w:val="single" w:sz="4" w:space="0" w:color="8DABBE" w:themeColor="accent6" w:themeTint="99"/>
        <w:insideH w:val="single" w:sz="4" w:space="0" w:color="8DABBE" w:themeColor="accent6" w:themeTint="99"/>
        <w:insideV w:val="single" w:sz="4" w:space="0" w:color="8DABBE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ABB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ABB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2E9" w:themeFill="accent6" w:themeFillTint="33"/>
      </w:tcPr>
    </w:tblStylePr>
    <w:tblStylePr w:type="band1Horz">
      <w:tblPr/>
      <w:tcPr>
        <w:shd w:val="clear" w:color="auto" w:fill="D8E2E9" w:themeFill="accent6" w:themeFillTint="33"/>
      </w:tcPr>
    </w:tblStylePr>
  </w:style>
  <w:style w:type="table" w:styleId="ListTable6Colorful">
    <w:name w:val="List Table 6 Colorful"/>
    <w:basedOn w:val="TableNormal"/>
    <w:uiPriority w:val="51"/>
    <w:rsid w:val="00E929B5"/>
    <w:pPr>
      <w:spacing w:after="0" w:line="240" w:lineRule="auto"/>
    </w:pPr>
    <w:rPr>
      <w:color w:val="000000" w:themeColor="text1"/>
      <w:sz w:val="18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929B5"/>
    <w:pPr>
      <w:spacing w:after="0" w:line="240" w:lineRule="auto"/>
    </w:pPr>
    <w:rPr>
      <w:color w:val="002539" w:themeColor="accent1" w:themeShade="BF"/>
      <w:sz w:val="18"/>
    </w:rPr>
    <w:tblPr>
      <w:tblStyleRowBandSize w:val="1"/>
      <w:tblStyleColBandSize w:val="1"/>
      <w:tblBorders>
        <w:top w:val="single" w:sz="4" w:space="0" w:color="00324D" w:themeColor="accent1"/>
        <w:bottom w:val="single" w:sz="4" w:space="0" w:color="00324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324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324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E0FF" w:themeFill="accent1" w:themeFillTint="33"/>
      </w:tcPr>
    </w:tblStylePr>
    <w:tblStylePr w:type="band1Horz">
      <w:tblPr/>
      <w:tcPr>
        <w:shd w:val="clear" w:color="auto" w:fill="A8E0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929B5"/>
    <w:pPr>
      <w:spacing w:after="0" w:line="240" w:lineRule="auto"/>
    </w:pPr>
    <w:rPr>
      <w:color w:val="4F6D06" w:themeColor="accent2" w:themeShade="BF"/>
      <w:sz w:val="18"/>
    </w:rPr>
    <w:tblPr>
      <w:tblStyleRowBandSize w:val="1"/>
      <w:tblStyleColBandSize w:val="1"/>
      <w:tblBorders>
        <w:top w:val="single" w:sz="4" w:space="0" w:color="6B9208" w:themeColor="accent2"/>
        <w:bottom w:val="single" w:sz="4" w:space="0" w:color="6B920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B920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B92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BB" w:themeFill="accent2" w:themeFillTint="33"/>
      </w:tcPr>
    </w:tblStylePr>
    <w:tblStylePr w:type="band1Horz">
      <w:tblPr/>
      <w:tcPr>
        <w:shd w:val="clear" w:color="auto" w:fill="E9FBB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929B5"/>
    <w:pPr>
      <w:spacing w:after="0" w:line="240" w:lineRule="auto"/>
    </w:pPr>
    <w:rPr>
      <w:color w:val="BA5A04" w:themeColor="accent3" w:themeShade="BF"/>
      <w:sz w:val="18"/>
    </w:rPr>
    <w:tblPr>
      <w:tblStyleRowBandSize w:val="1"/>
      <w:tblStyleColBandSize w:val="1"/>
      <w:tblBorders>
        <w:top w:val="single" w:sz="4" w:space="0" w:color="F97906" w:themeColor="accent3"/>
        <w:bottom w:val="single" w:sz="4" w:space="0" w:color="F9790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9790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9790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CD" w:themeFill="accent3" w:themeFillTint="33"/>
      </w:tcPr>
    </w:tblStylePr>
    <w:tblStylePr w:type="band1Horz">
      <w:tblPr/>
      <w:tcPr>
        <w:shd w:val="clear" w:color="auto" w:fill="FDE4C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929B5"/>
    <w:pPr>
      <w:spacing w:after="0" w:line="240" w:lineRule="auto"/>
    </w:pPr>
    <w:rPr>
      <w:color w:val="6D92A2" w:themeColor="accent4" w:themeShade="BF"/>
      <w:sz w:val="18"/>
    </w:rPr>
    <w:tblPr>
      <w:tblStyleRowBandSize w:val="1"/>
      <w:tblStyleColBandSize w:val="1"/>
      <w:tblBorders>
        <w:top w:val="single" w:sz="4" w:space="0" w:color="A5BCC6" w:themeColor="accent4"/>
        <w:bottom w:val="single" w:sz="4" w:space="0" w:color="A5BCC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5BCC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5BCC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F3" w:themeFill="accent4" w:themeFillTint="33"/>
      </w:tcPr>
    </w:tblStylePr>
    <w:tblStylePr w:type="band1Horz">
      <w:tblPr/>
      <w:tcPr>
        <w:shd w:val="clear" w:color="auto" w:fill="ECF1F3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929B5"/>
    <w:pPr>
      <w:spacing w:after="0" w:line="240" w:lineRule="auto"/>
    </w:pPr>
    <w:rPr>
      <w:color w:val="377860" w:themeColor="accent5" w:themeShade="BF"/>
      <w:sz w:val="18"/>
    </w:rPr>
    <w:tblPr>
      <w:tblStyleRowBandSize w:val="1"/>
      <w:tblStyleColBandSize w:val="1"/>
      <w:tblBorders>
        <w:top w:val="single" w:sz="4" w:space="0" w:color="4AA181" w:themeColor="accent5"/>
        <w:bottom w:val="single" w:sz="4" w:space="0" w:color="4AA18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AA18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AA18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DE6" w:themeFill="accent5" w:themeFillTint="33"/>
      </w:tcPr>
    </w:tblStylePr>
    <w:tblStylePr w:type="band1Horz">
      <w:tblPr/>
      <w:tcPr>
        <w:shd w:val="clear" w:color="auto" w:fill="D9EDE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929B5"/>
    <w:pPr>
      <w:spacing w:after="0" w:line="240" w:lineRule="auto"/>
    </w:pPr>
    <w:rPr>
      <w:color w:val="395465" w:themeColor="accent6" w:themeShade="BF"/>
      <w:sz w:val="18"/>
    </w:rPr>
    <w:tblPr>
      <w:tblStyleRowBandSize w:val="1"/>
      <w:tblStyleColBandSize w:val="1"/>
      <w:tblBorders>
        <w:top w:val="single" w:sz="4" w:space="0" w:color="4D7188" w:themeColor="accent6"/>
        <w:bottom w:val="single" w:sz="4" w:space="0" w:color="4D71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71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71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2E9" w:themeFill="accent6" w:themeFillTint="33"/>
      </w:tcPr>
    </w:tblStylePr>
    <w:tblStylePr w:type="band1Horz">
      <w:tblPr/>
      <w:tcPr>
        <w:shd w:val="clear" w:color="auto" w:fill="D8E2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929B5"/>
    <w:pPr>
      <w:spacing w:after="0" w:line="240" w:lineRule="auto"/>
    </w:pPr>
    <w:rPr>
      <w:color w:val="000000" w:themeColor="text1"/>
      <w:sz w:val="18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929B5"/>
    <w:pPr>
      <w:spacing w:after="0" w:line="240" w:lineRule="auto"/>
    </w:pPr>
    <w:rPr>
      <w:color w:val="002539" w:themeColor="accent1" w:themeShade="BF"/>
      <w:sz w:val="18"/>
    </w:rPr>
    <w:tblPr>
      <w:tblStyleRowBandSize w:val="1"/>
      <w:tblStyleColBandSize w:val="1"/>
      <w:tblBorders>
        <w:top w:val="single" w:sz="4" w:space="0" w:color="00A1FA" w:themeColor="accent1" w:themeTint="99"/>
        <w:left w:val="single" w:sz="4" w:space="0" w:color="00A1FA" w:themeColor="accent1" w:themeTint="99"/>
        <w:bottom w:val="single" w:sz="4" w:space="0" w:color="00A1FA" w:themeColor="accent1" w:themeTint="99"/>
        <w:right w:val="single" w:sz="4" w:space="0" w:color="00A1FA" w:themeColor="accent1" w:themeTint="99"/>
        <w:insideH w:val="single" w:sz="4" w:space="0" w:color="00A1FA" w:themeColor="accent1" w:themeTint="99"/>
        <w:insideV w:val="single" w:sz="4" w:space="0" w:color="00A1F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8E0FF" w:themeFill="accent1" w:themeFillTint="33"/>
      </w:tcPr>
    </w:tblStylePr>
    <w:tblStylePr w:type="band1Horz">
      <w:tblPr/>
      <w:tcPr>
        <w:shd w:val="clear" w:color="auto" w:fill="A8E0FF" w:themeFill="accent1" w:themeFillTint="33"/>
      </w:tcPr>
    </w:tblStylePr>
    <w:tblStylePr w:type="neCell">
      <w:tblPr/>
      <w:tcPr>
        <w:tcBorders>
          <w:bottom w:val="single" w:sz="4" w:space="0" w:color="00A1FA" w:themeColor="accent1" w:themeTint="99"/>
        </w:tcBorders>
      </w:tcPr>
    </w:tblStylePr>
    <w:tblStylePr w:type="nwCell">
      <w:tblPr/>
      <w:tcPr>
        <w:tcBorders>
          <w:bottom w:val="single" w:sz="4" w:space="0" w:color="00A1FA" w:themeColor="accent1" w:themeTint="99"/>
        </w:tcBorders>
      </w:tcPr>
    </w:tblStylePr>
    <w:tblStylePr w:type="seCell">
      <w:tblPr/>
      <w:tcPr>
        <w:tcBorders>
          <w:top w:val="single" w:sz="4" w:space="0" w:color="00A1FA" w:themeColor="accent1" w:themeTint="99"/>
        </w:tcBorders>
      </w:tcPr>
    </w:tblStylePr>
    <w:tblStylePr w:type="swCell">
      <w:tblPr/>
      <w:tcPr>
        <w:tcBorders>
          <w:top w:val="single" w:sz="4" w:space="0" w:color="00A1FA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929B5"/>
    <w:pPr>
      <w:spacing w:after="0" w:line="240" w:lineRule="auto"/>
    </w:pPr>
    <w:rPr>
      <w:color w:val="4F6D06" w:themeColor="accent2" w:themeShade="BF"/>
      <w:sz w:val="18"/>
    </w:rPr>
    <w:tblPr>
      <w:tblStyleRowBandSize w:val="1"/>
      <w:tblStyleColBandSize w:val="1"/>
      <w:tblBorders>
        <w:top w:val="single" w:sz="4" w:space="0" w:color="BDF434" w:themeColor="accent2" w:themeTint="99"/>
        <w:left w:val="single" w:sz="4" w:space="0" w:color="BDF434" w:themeColor="accent2" w:themeTint="99"/>
        <w:bottom w:val="single" w:sz="4" w:space="0" w:color="BDF434" w:themeColor="accent2" w:themeTint="99"/>
        <w:right w:val="single" w:sz="4" w:space="0" w:color="BDF434" w:themeColor="accent2" w:themeTint="99"/>
        <w:insideH w:val="single" w:sz="4" w:space="0" w:color="BDF434" w:themeColor="accent2" w:themeTint="99"/>
        <w:insideV w:val="single" w:sz="4" w:space="0" w:color="BDF43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BBB" w:themeFill="accent2" w:themeFillTint="33"/>
      </w:tcPr>
    </w:tblStylePr>
    <w:tblStylePr w:type="band1Horz">
      <w:tblPr/>
      <w:tcPr>
        <w:shd w:val="clear" w:color="auto" w:fill="E9FBBB" w:themeFill="accent2" w:themeFillTint="33"/>
      </w:tcPr>
    </w:tblStylePr>
    <w:tblStylePr w:type="neCell">
      <w:tblPr/>
      <w:tcPr>
        <w:tcBorders>
          <w:bottom w:val="single" w:sz="4" w:space="0" w:color="BDF434" w:themeColor="accent2" w:themeTint="99"/>
        </w:tcBorders>
      </w:tcPr>
    </w:tblStylePr>
    <w:tblStylePr w:type="nwCell">
      <w:tblPr/>
      <w:tcPr>
        <w:tcBorders>
          <w:bottom w:val="single" w:sz="4" w:space="0" w:color="BDF434" w:themeColor="accent2" w:themeTint="99"/>
        </w:tcBorders>
      </w:tcPr>
    </w:tblStylePr>
    <w:tblStylePr w:type="seCell">
      <w:tblPr/>
      <w:tcPr>
        <w:tcBorders>
          <w:top w:val="single" w:sz="4" w:space="0" w:color="BDF434" w:themeColor="accent2" w:themeTint="99"/>
        </w:tcBorders>
      </w:tcPr>
    </w:tblStylePr>
    <w:tblStylePr w:type="swCell">
      <w:tblPr/>
      <w:tcPr>
        <w:tcBorders>
          <w:top w:val="single" w:sz="4" w:space="0" w:color="BDF434" w:themeColor="accent2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929B5"/>
    <w:pPr>
      <w:spacing w:after="0" w:line="240" w:lineRule="auto"/>
    </w:pPr>
    <w:rPr>
      <w:color w:val="395465" w:themeColor="accent6" w:themeShade="BF"/>
      <w:sz w:val="18"/>
    </w:rPr>
    <w:tblPr>
      <w:tblStyleRowBandSize w:val="1"/>
      <w:tblStyleColBandSize w:val="1"/>
      <w:tblBorders>
        <w:top w:val="single" w:sz="4" w:space="0" w:color="8DABBE" w:themeColor="accent6" w:themeTint="99"/>
        <w:left w:val="single" w:sz="4" w:space="0" w:color="8DABBE" w:themeColor="accent6" w:themeTint="99"/>
        <w:bottom w:val="single" w:sz="4" w:space="0" w:color="8DABBE" w:themeColor="accent6" w:themeTint="99"/>
        <w:right w:val="single" w:sz="4" w:space="0" w:color="8DABBE" w:themeColor="accent6" w:themeTint="99"/>
        <w:insideH w:val="single" w:sz="4" w:space="0" w:color="8DABBE" w:themeColor="accent6" w:themeTint="99"/>
        <w:insideV w:val="single" w:sz="4" w:space="0" w:color="8DABB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2E9" w:themeFill="accent6" w:themeFillTint="33"/>
      </w:tcPr>
    </w:tblStylePr>
    <w:tblStylePr w:type="band1Horz">
      <w:tblPr/>
      <w:tcPr>
        <w:shd w:val="clear" w:color="auto" w:fill="D8E2E9" w:themeFill="accent6" w:themeFillTint="33"/>
      </w:tcPr>
    </w:tblStylePr>
    <w:tblStylePr w:type="neCell">
      <w:tblPr/>
      <w:tcPr>
        <w:tcBorders>
          <w:bottom w:val="single" w:sz="4" w:space="0" w:color="8DABBE" w:themeColor="accent6" w:themeTint="99"/>
        </w:tcBorders>
      </w:tcPr>
    </w:tblStylePr>
    <w:tblStylePr w:type="nwCell">
      <w:tblPr/>
      <w:tcPr>
        <w:tcBorders>
          <w:bottom w:val="single" w:sz="4" w:space="0" w:color="8DABBE" w:themeColor="accent6" w:themeTint="99"/>
        </w:tcBorders>
      </w:tcPr>
    </w:tblStylePr>
    <w:tblStylePr w:type="seCell">
      <w:tblPr/>
      <w:tcPr>
        <w:tcBorders>
          <w:top w:val="single" w:sz="4" w:space="0" w:color="8DABBE" w:themeColor="accent6" w:themeTint="99"/>
        </w:tcBorders>
      </w:tcPr>
    </w:tblStylePr>
    <w:tblStylePr w:type="swCell">
      <w:tblPr/>
      <w:tcPr>
        <w:tcBorders>
          <w:top w:val="single" w:sz="4" w:space="0" w:color="8DABBE" w:themeColor="accent6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929B5"/>
    <w:pPr>
      <w:spacing w:after="0" w:line="240" w:lineRule="auto"/>
    </w:pPr>
    <w:rPr>
      <w:color w:val="BA5A04" w:themeColor="accent3" w:themeShade="BF"/>
      <w:sz w:val="18"/>
    </w:rPr>
    <w:tblPr>
      <w:tblStyleRowBandSize w:val="1"/>
      <w:tblStyleColBandSize w:val="1"/>
      <w:tblBorders>
        <w:top w:val="single" w:sz="4" w:space="0" w:color="FBAE69" w:themeColor="accent3" w:themeTint="99"/>
        <w:left w:val="single" w:sz="4" w:space="0" w:color="FBAE69" w:themeColor="accent3" w:themeTint="99"/>
        <w:bottom w:val="single" w:sz="4" w:space="0" w:color="FBAE69" w:themeColor="accent3" w:themeTint="99"/>
        <w:right w:val="single" w:sz="4" w:space="0" w:color="FBAE69" w:themeColor="accent3" w:themeTint="99"/>
        <w:insideH w:val="single" w:sz="4" w:space="0" w:color="FBAE69" w:themeColor="accent3" w:themeTint="99"/>
        <w:insideV w:val="single" w:sz="4" w:space="0" w:color="FBAE6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4CD" w:themeFill="accent3" w:themeFillTint="33"/>
      </w:tcPr>
    </w:tblStylePr>
    <w:tblStylePr w:type="band1Horz">
      <w:tblPr/>
      <w:tcPr>
        <w:shd w:val="clear" w:color="auto" w:fill="FDE4CD" w:themeFill="accent3" w:themeFillTint="33"/>
      </w:tcPr>
    </w:tblStylePr>
    <w:tblStylePr w:type="neCell">
      <w:tblPr/>
      <w:tcPr>
        <w:tcBorders>
          <w:bottom w:val="single" w:sz="4" w:space="0" w:color="FBAE69" w:themeColor="accent3" w:themeTint="99"/>
        </w:tcBorders>
      </w:tcPr>
    </w:tblStylePr>
    <w:tblStylePr w:type="nwCell">
      <w:tblPr/>
      <w:tcPr>
        <w:tcBorders>
          <w:bottom w:val="single" w:sz="4" w:space="0" w:color="FBAE69" w:themeColor="accent3" w:themeTint="99"/>
        </w:tcBorders>
      </w:tcPr>
    </w:tblStylePr>
    <w:tblStylePr w:type="seCell">
      <w:tblPr/>
      <w:tcPr>
        <w:tcBorders>
          <w:top w:val="single" w:sz="4" w:space="0" w:color="FBAE69" w:themeColor="accent3" w:themeTint="99"/>
        </w:tcBorders>
      </w:tcPr>
    </w:tblStylePr>
    <w:tblStylePr w:type="swCell">
      <w:tblPr/>
      <w:tcPr>
        <w:tcBorders>
          <w:top w:val="single" w:sz="4" w:space="0" w:color="FBAE6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929B5"/>
    <w:pPr>
      <w:spacing w:after="0" w:line="240" w:lineRule="auto"/>
    </w:pPr>
    <w:rPr>
      <w:color w:val="6D92A2" w:themeColor="accent4" w:themeShade="BF"/>
      <w:sz w:val="18"/>
    </w:rPr>
    <w:tblPr>
      <w:tblStyleRowBandSize w:val="1"/>
      <w:tblStyleColBandSize w:val="1"/>
      <w:tblBorders>
        <w:top w:val="single" w:sz="4" w:space="0" w:color="C8D6DC" w:themeColor="accent4" w:themeTint="99"/>
        <w:left w:val="single" w:sz="4" w:space="0" w:color="C8D6DC" w:themeColor="accent4" w:themeTint="99"/>
        <w:bottom w:val="single" w:sz="4" w:space="0" w:color="C8D6DC" w:themeColor="accent4" w:themeTint="99"/>
        <w:right w:val="single" w:sz="4" w:space="0" w:color="C8D6DC" w:themeColor="accent4" w:themeTint="99"/>
        <w:insideH w:val="single" w:sz="4" w:space="0" w:color="C8D6DC" w:themeColor="accent4" w:themeTint="99"/>
        <w:insideV w:val="single" w:sz="4" w:space="0" w:color="C8D6D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1F3" w:themeFill="accent4" w:themeFillTint="33"/>
      </w:tcPr>
    </w:tblStylePr>
    <w:tblStylePr w:type="band1Horz">
      <w:tblPr/>
      <w:tcPr>
        <w:shd w:val="clear" w:color="auto" w:fill="ECF1F3" w:themeFill="accent4" w:themeFillTint="33"/>
      </w:tcPr>
    </w:tblStylePr>
    <w:tblStylePr w:type="neCell">
      <w:tblPr/>
      <w:tcPr>
        <w:tcBorders>
          <w:bottom w:val="single" w:sz="4" w:space="0" w:color="C8D6DC" w:themeColor="accent4" w:themeTint="99"/>
        </w:tcBorders>
      </w:tcPr>
    </w:tblStylePr>
    <w:tblStylePr w:type="nwCell">
      <w:tblPr/>
      <w:tcPr>
        <w:tcBorders>
          <w:bottom w:val="single" w:sz="4" w:space="0" w:color="C8D6DC" w:themeColor="accent4" w:themeTint="99"/>
        </w:tcBorders>
      </w:tcPr>
    </w:tblStylePr>
    <w:tblStylePr w:type="seCell">
      <w:tblPr/>
      <w:tcPr>
        <w:tcBorders>
          <w:top w:val="single" w:sz="4" w:space="0" w:color="C8D6DC" w:themeColor="accent4" w:themeTint="99"/>
        </w:tcBorders>
      </w:tcPr>
    </w:tblStylePr>
    <w:tblStylePr w:type="swCell">
      <w:tblPr/>
      <w:tcPr>
        <w:tcBorders>
          <w:top w:val="single" w:sz="4" w:space="0" w:color="C8D6DC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929B5"/>
    <w:pPr>
      <w:spacing w:after="0" w:line="240" w:lineRule="auto"/>
    </w:pPr>
    <w:rPr>
      <w:color w:val="377860" w:themeColor="accent5" w:themeShade="BF"/>
      <w:sz w:val="18"/>
    </w:rPr>
    <w:tblPr>
      <w:tblStyleRowBandSize w:val="1"/>
      <w:tblStyleColBandSize w:val="1"/>
      <w:tblBorders>
        <w:top w:val="single" w:sz="4" w:space="0" w:color="8DCBB4" w:themeColor="accent5" w:themeTint="99"/>
        <w:left w:val="single" w:sz="4" w:space="0" w:color="8DCBB4" w:themeColor="accent5" w:themeTint="99"/>
        <w:bottom w:val="single" w:sz="4" w:space="0" w:color="8DCBB4" w:themeColor="accent5" w:themeTint="99"/>
        <w:right w:val="single" w:sz="4" w:space="0" w:color="8DCBB4" w:themeColor="accent5" w:themeTint="99"/>
        <w:insideH w:val="single" w:sz="4" w:space="0" w:color="8DCBB4" w:themeColor="accent5" w:themeTint="99"/>
        <w:insideV w:val="single" w:sz="4" w:space="0" w:color="8DCBB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DE6" w:themeFill="accent5" w:themeFillTint="33"/>
      </w:tcPr>
    </w:tblStylePr>
    <w:tblStylePr w:type="band1Horz">
      <w:tblPr/>
      <w:tcPr>
        <w:shd w:val="clear" w:color="auto" w:fill="D9EDE6" w:themeFill="accent5" w:themeFillTint="33"/>
      </w:tcPr>
    </w:tblStylePr>
    <w:tblStylePr w:type="neCell">
      <w:tblPr/>
      <w:tcPr>
        <w:tcBorders>
          <w:bottom w:val="single" w:sz="4" w:space="0" w:color="8DCBB4" w:themeColor="accent5" w:themeTint="99"/>
        </w:tcBorders>
      </w:tcPr>
    </w:tblStylePr>
    <w:tblStylePr w:type="nwCell">
      <w:tblPr/>
      <w:tcPr>
        <w:tcBorders>
          <w:bottom w:val="single" w:sz="4" w:space="0" w:color="8DCBB4" w:themeColor="accent5" w:themeTint="99"/>
        </w:tcBorders>
      </w:tcPr>
    </w:tblStylePr>
    <w:tblStylePr w:type="seCell">
      <w:tblPr/>
      <w:tcPr>
        <w:tcBorders>
          <w:top w:val="single" w:sz="4" w:space="0" w:color="8DCBB4" w:themeColor="accent5" w:themeTint="99"/>
        </w:tcBorders>
      </w:tcPr>
    </w:tblStylePr>
    <w:tblStylePr w:type="swCell">
      <w:tblPr/>
      <w:tcPr>
        <w:tcBorders>
          <w:top w:val="single" w:sz="4" w:space="0" w:color="8DCBB4" w:themeColor="accent5" w:themeTint="99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929B5"/>
    <w:pPr>
      <w:spacing w:after="0" w:line="240" w:lineRule="auto"/>
    </w:pPr>
    <w:rPr>
      <w:color w:val="002539" w:themeColor="accent1" w:themeShade="BF"/>
      <w:sz w:val="18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324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324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324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324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8E0FF" w:themeFill="accent1" w:themeFillTint="33"/>
      </w:tcPr>
    </w:tblStylePr>
    <w:tblStylePr w:type="band1Horz">
      <w:tblPr/>
      <w:tcPr>
        <w:shd w:val="clear" w:color="auto" w:fill="A8E0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929B5"/>
    <w:pPr>
      <w:spacing w:after="0" w:line="240" w:lineRule="auto"/>
    </w:pPr>
    <w:rPr>
      <w:color w:val="4F6D06" w:themeColor="accent2" w:themeShade="BF"/>
      <w:sz w:val="18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920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920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920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920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9FBBB" w:themeFill="accent2" w:themeFillTint="33"/>
      </w:tcPr>
    </w:tblStylePr>
    <w:tblStylePr w:type="band1Horz">
      <w:tblPr/>
      <w:tcPr>
        <w:shd w:val="clear" w:color="auto" w:fill="E9FBB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929B5"/>
    <w:pPr>
      <w:spacing w:after="0" w:line="240" w:lineRule="auto"/>
    </w:pPr>
    <w:rPr>
      <w:color w:val="BA5A04" w:themeColor="accent3" w:themeShade="BF"/>
      <w:sz w:val="18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790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790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790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790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DE4CD" w:themeFill="accent3" w:themeFillTint="33"/>
      </w:tcPr>
    </w:tblStylePr>
    <w:tblStylePr w:type="band1Horz">
      <w:tblPr/>
      <w:tcPr>
        <w:shd w:val="clear" w:color="auto" w:fill="FDE4C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929B5"/>
    <w:pPr>
      <w:spacing w:after="0" w:line="240" w:lineRule="auto"/>
    </w:pPr>
    <w:rPr>
      <w:color w:val="6D92A2" w:themeColor="accent4" w:themeShade="BF"/>
      <w:sz w:val="18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CC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CC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CC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CC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CF1F3" w:themeFill="accent4" w:themeFillTint="33"/>
      </w:tcPr>
    </w:tblStylePr>
    <w:tblStylePr w:type="band1Horz">
      <w:tblPr/>
      <w:tcPr>
        <w:shd w:val="clear" w:color="auto" w:fill="ECF1F3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929B5"/>
    <w:pPr>
      <w:spacing w:after="0" w:line="240" w:lineRule="auto"/>
    </w:pPr>
    <w:rPr>
      <w:color w:val="377860" w:themeColor="accent5" w:themeShade="BF"/>
      <w:sz w:val="18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AA18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AA18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AA18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AA18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DE6" w:themeFill="accent5" w:themeFillTint="33"/>
      </w:tcPr>
    </w:tblStylePr>
    <w:tblStylePr w:type="band1Horz">
      <w:tblPr/>
      <w:tcPr>
        <w:shd w:val="clear" w:color="auto" w:fill="D9EDE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Tabletext">
    <w:name w:val="Table text"/>
    <w:basedOn w:val="BodyText"/>
    <w:uiPriority w:val="36"/>
    <w:rsid w:val="00C12928"/>
    <w:pPr>
      <w:spacing w:before="60" w:after="60"/>
    </w:pPr>
    <w:rPr>
      <w:sz w:val="18"/>
    </w:rPr>
  </w:style>
  <w:style w:type="paragraph" w:customStyle="1" w:styleId="Tableheading">
    <w:name w:val="Table heading"/>
    <w:basedOn w:val="Tabletext"/>
    <w:uiPriority w:val="36"/>
    <w:rsid w:val="00C12928"/>
  </w:style>
  <w:style w:type="paragraph" w:customStyle="1" w:styleId="Tablebulletlist1">
    <w:name w:val="Table bullet list 1"/>
    <w:basedOn w:val="Tabletext"/>
    <w:uiPriority w:val="36"/>
    <w:rsid w:val="0099685D"/>
    <w:pPr>
      <w:numPr>
        <w:numId w:val="33"/>
      </w:numPr>
      <w:tabs>
        <w:tab w:val="clear" w:pos="357"/>
        <w:tab w:val="clear" w:pos="714"/>
        <w:tab w:val="clear" w:pos="2552"/>
      </w:tabs>
      <w:ind w:left="227" w:hanging="227"/>
    </w:pPr>
  </w:style>
  <w:style w:type="paragraph" w:customStyle="1" w:styleId="Tablebulletlist2">
    <w:name w:val="Table bullet list 2"/>
    <w:basedOn w:val="Tablebulletlist1"/>
    <w:uiPriority w:val="36"/>
    <w:rsid w:val="0099685D"/>
    <w:pPr>
      <w:numPr>
        <w:numId w:val="34"/>
      </w:numPr>
      <w:ind w:left="567" w:hanging="340"/>
    </w:pPr>
  </w:style>
  <w:style w:type="paragraph" w:styleId="ListParagraph">
    <w:name w:val="List Paragraph"/>
    <w:basedOn w:val="Normal"/>
    <w:uiPriority w:val="34"/>
    <w:qFormat/>
    <w:rsid w:val="005C46C2"/>
    <w:pPr>
      <w:suppressAutoHyphens w:val="0"/>
      <w:spacing w:after="160" w:line="259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C0E5C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744B92"/>
  </w:style>
  <w:style w:type="paragraph" w:styleId="Revision">
    <w:name w:val="Revision"/>
    <w:hidden/>
    <w:uiPriority w:val="99"/>
    <w:semiHidden/>
    <w:rsid w:val="00287E71"/>
    <w:pPr>
      <w:spacing w:after="0" w:line="240" w:lineRule="auto"/>
    </w:pPr>
    <w:rPr>
      <w:rFonts w:eastAsia="Calibri" w:cs="Calibri"/>
      <w:szCs w:val="20"/>
    </w:rPr>
  </w:style>
  <w:style w:type="character" w:customStyle="1" w:styleId="Style2">
    <w:name w:val="Style2"/>
    <w:basedOn w:val="DefaultParagraphFont"/>
    <w:uiPriority w:val="1"/>
    <w:rsid w:val="00353177"/>
    <w:rPr>
      <w:color w:val="D7193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yperlink" Target="https://www.epa.nsw.gov.au/your-environment/radiation/publications-and-consultation-docs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www.epa.nsw.gov.au/licensing-and-regulation/legislation-and-compliance/acts-administered-by-the-epa/act-summaries" TargetMode="External"/><Relationship Id="rId34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yperlink" Target="https://www.arpansa.gov.au/sites/default/files/20220404-rps_c-1_rev_1.pdf" TargetMode="External"/><Relationship Id="rId25" Type="http://schemas.openxmlformats.org/officeDocument/2006/relationships/footer" Target="footer3.xml"/><Relationship Id="rId33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rpansa.gov.au/regulation-and-licensing/regulatory-publications/radiation-protection-series/codes-and-standards/rps10" TargetMode="External"/><Relationship Id="rId20" Type="http://schemas.openxmlformats.org/officeDocument/2006/relationships/hyperlink" Target="https://www.epa.nsw.gov.au/licensing-and-regulation/licensing/econnect-epa" TargetMode="External"/><Relationship Id="rId29" Type="http://schemas.openxmlformats.org/officeDocument/2006/relationships/hyperlink" Target="https://www.epa.nsw.gov.au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2.xm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legislation.nsw.gov.au/view/html/inforce/current/sl-2025-0461" TargetMode="External"/><Relationship Id="rId23" Type="http://schemas.openxmlformats.org/officeDocument/2006/relationships/hyperlink" Target="https://www.epa.nsw.gov.au/licensing-and-regulation/licensing/econnect-epa" TargetMode="External"/><Relationship Id="rId28" Type="http://schemas.openxmlformats.org/officeDocument/2006/relationships/hyperlink" Target="mailto:info@epa.nsw.gov.au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epa.nsw.gov.au/your-environment/radiation/management-licence/info-radiation-management/guideline-7-radiation-shielding-design" TargetMode="External"/><Relationship Id="rId31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Relationship Id="rId22" Type="http://schemas.openxmlformats.org/officeDocument/2006/relationships/hyperlink" Target="https://legislation.nsw.gov.au/view/html/inforce/current/sl-2025-0461" TargetMode="External"/><Relationship Id="rId27" Type="http://schemas.openxmlformats.org/officeDocument/2006/relationships/footer" Target="footer4.xml"/><Relationship Id="rId30" Type="http://schemas.openxmlformats.org/officeDocument/2006/relationships/header" Target="header4.xm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H\OneDrive%20-%20DPIE\01.%20Tasks\1452%20Radiation%20Management%20Plan%20Templates\Final%20approved\26j1452-dental-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90009615C84334A41AC9D22AF63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EA3CE-0328-42CB-A121-F6AD49898406}"/>
      </w:docPartPr>
      <w:docPartBody>
        <w:p w:rsidR="00000000" w:rsidRDefault="00000000">
          <w:pPr>
            <w:pStyle w:val="1E90009615C84334A41AC9D22AF63AAD"/>
          </w:pPr>
          <w:r>
            <w:t>[C</w:t>
          </w:r>
          <w:r w:rsidRPr="00DE446C">
            <w:t xml:space="preserve">lick </w:t>
          </w:r>
          <w:r>
            <w:t xml:space="preserve">here </w:t>
          </w:r>
          <w:r w:rsidRPr="00DE446C">
            <w:t xml:space="preserve">to enter </w:t>
          </w:r>
          <w:r>
            <w:t>Document Title]</w:t>
          </w:r>
        </w:p>
      </w:docPartBody>
    </w:docPart>
    <w:docPart>
      <w:docPartPr>
        <w:name w:val="9BEA6130E2AD4FAE957F021833BE1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CBE78-5007-42CB-9ACD-AB48FA276AA7}"/>
      </w:docPartPr>
      <w:docPartBody>
        <w:p w:rsidR="00000000" w:rsidRDefault="00000000">
          <w:pPr>
            <w:pStyle w:val="9BEA6130E2AD4FAE957F021833BE1D2F"/>
          </w:pPr>
          <w:r w:rsidRPr="008E23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A9F3894B044F338839FE34697E1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8224D-776F-4CC3-B260-A274B6944C37}"/>
      </w:docPartPr>
      <w:docPartBody>
        <w:p w:rsidR="00000000" w:rsidRDefault="00000000">
          <w:pPr>
            <w:pStyle w:val="92A9F3894B044F338839FE34697E1018"/>
          </w:pPr>
          <w:r w:rsidRPr="0A9031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4662DB555946E1BE3BF984BA02A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DAA95-9AF2-4CB5-93E7-63677691EC12}"/>
      </w:docPartPr>
      <w:docPartBody>
        <w:p w:rsidR="00000000" w:rsidRDefault="00000000">
          <w:pPr>
            <w:pStyle w:val="C44662DB555946E1BE3BF984BA02AC7C"/>
          </w:pPr>
          <w:r w:rsidRPr="0A9031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60C51EF4314DD280B86D67CC168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F76D2-8C2E-45A8-8EF4-AF00C1AB4878}"/>
      </w:docPartPr>
      <w:docPartBody>
        <w:p w:rsidR="00000000" w:rsidRDefault="00000000">
          <w:pPr>
            <w:pStyle w:val="3860C51EF4314DD280B86D67CC168858"/>
          </w:pPr>
          <w:r w:rsidRPr="0A9031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D65D5DD38E488A918C4576294AD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506C3-3C80-4F18-989A-AF2EE53B7B0B}"/>
      </w:docPartPr>
      <w:docPartBody>
        <w:p w:rsidR="00000000" w:rsidRDefault="00000000">
          <w:pPr>
            <w:pStyle w:val="69D65D5DD38E488A918C4576294ADA69"/>
          </w:pPr>
          <w:r w:rsidRPr="0A9031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7F5CE9116B412DA8CEBA8C78C0F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D467F-9AF0-48AE-8C68-8922A68DB41F}"/>
      </w:docPartPr>
      <w:docPartBody>
        <w:p w:rsidR="00000000" w:rsidRDefault="00000000">
          <w:pPr>
            <w:pStyle w:val="6D7F5CE9116B412DA8CEBA8C78C0F5E8"/>
          </w:pPr>
          <w:r w:rsidRPr="0A9031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9F4080791B4B00A26DA2BFCD545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11002-3AE7-4890-B93F-AFB136383207}"/>
      </w:docPartPr>
      <w:docPartBody>
        <w:p w:rsidR="00000000" w:rsidRDefault="00000000">
          <w:pPr>
            <w:pStyle w:val="A09F4080791B4B00A26DA2BFCD545468"/>
          </w:pPr>
          <w:r w:rsidRPr="0A9031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1B78766FB54EEE9CBC813657C29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58178-A368-4C19-A353-052E9485E4CC}"/>
      </w:docPartPr>
      <w:docPartBody>
        <w:p w:rsidR="00000000" w:rsidRDefault="00000000">
          <w:pPr>
            <w:pStyle w:val="F71B78766FB54EEE9CBC813657C291E6"/>
          </w:pPr>
          <w:r w:rsidRPr="0A9031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28E411A93C4F61A3B2D521852CF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6E706-FC2C-4A96-B740-003CC2E55102}"/>
      </w:docPartPr>
      <w:docPartBody>
        <w:p w:rsidR="00000000" w:rsidRDefault="00000000">
          <w:pPr>
            <w:pStyle w:val="7028E411A93C4F61A3B2D521852CF2D9"/>
          </w:pPr>
          <w:r w:rsidRPr="0A9031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51ED389F414BD9BC038ADBFEC5E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3C90D-EA23-47DC-B6BA-C49B288CD85F}"/>
      </w:docPartPr>
      <w:docPartBody>
        <w:p w:rsidR="00000000" w:rsidRDefault="00000000">
          <w:pPr>
            <w:pStyle w:val="3251ED389F414BD9BC038ADBFEC5ED14"/>
          </w:pPr>
          <w:r w:rsidRPr="0A9031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A6DC6C153A4D3B937037ADC1E96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B08B9-5C6D-4704-AAC6-DF6135E7EAAA}"/>
      </w:docPartPr>
      <w:docPartBody>
        <w:p w:rsidR="00000000" w:rsidRDefault="00000000">
          <w:pPr>
            <w:pStyle w:val="5CA6DC6C153A4D3B937037ADC1E962E7"/>
          </w:pPr>
          <w:r w:rsidRPr="0A9031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F5F22C88014D78B58939482A486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8855C-98B8-48C0-BB36-6B092D12A4DF}"/>
      </w:docPartPr>
      <w:docPartBody>
        <w:p w:rsidR="00000000" w:rsidRDefault="00000000">
          <w:pPr>
            <w:pStyle w:val="E3F5F22C88014D78B58939482A48696A"/>
          </w:pPr>
          <w:r w:rsidRPr="0A9031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1EFE97319849BBB2B2BB83E0D43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65CF1-9401-4D7F-A631-EBA9A1264A74}"/>
      </w:docPartPr>
      <w:docPartBody>
        <w:p w:rsidR="00000000" w:rsidRDefault="00000000">
          <w:pPr>
            <w:pStyle w:val="171EFE97319849BBB2B2BB83E0D43C5F"/>
          </w:pPr>
          <w:r w:rsidRPr="0A9031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054C0EF3FC4564B75173B404971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26347-175A-444C-A833-4497A83A04B7}"/>
      </w:docPartPr>
      <w:docPartBody>
        <w:p w:rsidR="00000000" w:rsidRDefault="00000000">
          <w:pPr>
            <w:pStyle w:val="FF054C0EF3FC4564B75173B404971C28"/>
          </w:pPr>
          <w:r w:rsidRPr="0A9031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6AC5CF3DD441758064F48318968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7CE17-3450-4FAC-A29A-9FE5F25B62E3}"/>
      </w:docPartPr>
      <w:docPartBody>
        <w:p w:rsidR="00000000" w:rsidRDefault="00000000">
          <w:pPr>
            <w:pStyle w:val="5D6AC5CF3DD441758064F483189680A7"/>
          </w:pPr>
          <w:r w:rsidRPr="0A9031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6C971B13EF4AE6AADE449DF4DEC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479D4-97EB-4F76-9E9D-6538BB64488F}"/>
      </w:docPartPr>
      <w:docPartBody>
        <w:p w:rsidR="00000000" w:rsidRDefault="00000000">
          <w:pPr>
            <w:pStyle w:val="576C971B13EF4AE6AADE449DF4DEC01D"/>
          </w:pPr>
          <w:r w:rsidRPr="0A9031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9065D03D4D4B7586DB24247D352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C1467-D7EF-4079-8656-CB3AF60CCAE1}"/>
      </w:docPartPr>
      <w:docPartBody>
        <w:p w:rsidR="00000000" w:rsidRDefault="00000000">
          <w:pPr>
            <w:pStyle w:val="7D9065D03D4D4B7586DB24247D352873"/>
          </w:pPr>
          <w:r w:rsidRPr="0A9031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D92507109C4AED9D380EF2F7AC1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5CC69-5C83-47A0-A70F-81607D0057DC}"/>
      </w:docPartPr>
      <w:docPartBody>
        <w:p w:rsidR="00000000" w:rsidRDefault="00000000">
          <w:pPr>
            <w:pStyle w:val="15D92507109C4AED9D380EF2F7AC13A6"/>
          </w:pPr>
          <w:r w:rsidRPr="0A9031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07735B2DCF4A2DB539F4EEF4D07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DCFBF-5E51-4A9B-AD53-B3D5A72215B7}"/>
      </w:docPartPr>
      <w:docPartBody>
        <w:p w:rsidR="00000000" w:rsidRDefault="00000000">
          <w:pPr>
            <w:pStyle w:val="3707735B2DCF4A2DB539F4EEF4D07C7D"/>
          </w:pPr>
          <w:r w:rsidRPr="0A9031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73947B201D4851AEEC3C1730E49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BFC8B-156B-4E64-9B31-25D4CA8AA2F7}"/>
      </w:docPartPr>
      <w:docPartBody>
        <w:p w:rsidR="00000000" w:rsidRDefault="00000000">
          <w:pPr>
            <w:pStyle w:val="7273947B201D4851AEEC3C1730E49AFA"/>
          </w:pPr>
          <w:r w:rsidRPr="0A9031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BC411D9A76474498D283E6E3358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4F30E-1D23-4605-AEDF-0D4674050D83}"/>
      </w:docPartPr>
      <w:docPartBody>
        <w:p w:rsidR="00000000" w:rsidRDefault="00000000">
          <w:pPr>
            <w:pStyle w:val="C6BC411D9A76474498D283E6E3358780"/>
          </w:pPr>
          <w:r w:rsidRPr="0A9031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E8127279F3421C9C7FC6950891E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B1D45-4B41-4B53-85AB-5E323D906741}"/>
      </w:docPartPr>
      <w:docPartBody>
        <w:p w:rsidR="00000000" w:rsidRDefault="00000000">
          <w:pPr>
            <w:pStyle w:val="7CE8127279F3421C9C7FC6950891ED6C"/>
          </w:pPr>
          <w:r w:rsidRPr="0A9031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C9A2CB52324A219470A38FED2ED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57A1C-80A8-49F1-B0B5-F08759A1A2D3}"/>
      </w:docPartPr>
      <w:docPartBody>
        <w:p w:rsidR="00000000" w:rsidRDefault="00000000">
          <w:pPr>
            <w:pStyle w:val="A5C9A2CB52324A219470A38FED2ED59A"/>
          </w:pPr>
          <w:r w:rsidRPr="4C9EF4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CC3CB213A741F88C46853F356AE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484DA-49A8-4350-9981-14B5CF327105}"/>
      </w:docPartPr>
      <w:docPartBody>
        <w:p w:rsidR="00000000" w:rsidRDefault="00000000">
          <w:pPr>
            <w:pStyle w:val="52CC3CB213A741F88C46853F356AE82B"/>
          </w:pPr>
          <w:r w:rsidRPr="0A9031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DB3F2B634E4DC8BAE7FA318C2CA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3303B-4A16-43E8-B6AA-28485C200102}"/>
      </w:docPartPr>
      <w:docPartBody>
        <w:p w:rsidR="00000000" w:rsidRDefault="00000000">
          <w:pPr>
            <w:pStyle w:val="0DDB3F2B634E4DC8BAE7FA318C2CA516"/>
          </w:pPr>
          <w:r w:rsidRPr="0A9031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4BC569693F4A6B9C4B30539A0F0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4B78B-5844-488F-99D0-3ED947B065CB}"/>
      </w:docPartPr>
      <w:docPartBody>
        <w:p w:rsidR="00000000" w:rsidRDefault="00000000">
          <w:pPr>
            <w:pStyle w:val="444BC569693F4A6B9C4B30539A0F099C"/>
          </w:pPr>
          <w:r w:rsidRPr="0A9031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BC182EC2564499B19964708A71D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29864-3DF5-4A29-9C2B-4893BE3900ED}"/>
      </w:docPartPr>
      <w:docPartBody>
        <w:p w:rsidR="00000000" w:rsidRDefault="00000000">
          <w:pPr>
            <w:pStyle w:val="40BC182EC2564499B19964708A71D067"/>
          </w:pPr>
          <w:r w:rsidRPr="0A9031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8D45C17FE24ADFAEB3A5E4C0482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9C51C-34AC-4A06-9B80-A286B45CC868}"/>
      </w:docPartPr>
      <w:docPartBody>
        <w:p w:rsidR="00000000" w:rsidRDefault="00000000">
          <w:pPr>
            <w:pStyle w:val="618D45C17FE24ADFAEB3A5E4C048265F"/>
          </w:pPr>
          <w:r w:rsidRPr="0A9031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F46E43955841AD86F5D3490A735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4D467-31F2-4511-9E67-4268CEF9C9B1}"/>
      </w:docPartPr>
      <w:docPartBody>
        <w:p w:rsidR="00000000" w:rsidRDefault="00000000">
          <w:pPr>
            <w:pStyle w:val="56F46E43955841AD86F5D3490A7357D5"/>
          </w:pPr>
          <w:r w:rsidRPr="0A9031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36677883BD44DA86F693E61D5BD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EA394-7902-4508-A425-73F739BB0F06}"/>
      </w:docPartPr>
      <w:docPartBody>
        <w:p w:rsidR="00000000" w:rsidRDefault="00000000">
          <w:pPr>
            <w:pStyle w:val="CE36677883BD44DA86F693E61D5BD371"/>
          </w:pPr>
          <w:r w:rsidRPr="0A9031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783A89884A4A7B8C94FF7C0EF9F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151A2-29DB-4B62-A0BD-EEFE5F2C7C55}"/>
      </w:docPartPr>
      <w:docPartBody>
        <w:p w:rsidR="00000000" w:rsidRDefault="00000000">
          <w:pPr>
            <w:pStyle w:val="79783A89884A4A7B8C94FF7C0EF9FC6F"/>
          </w:pPr>
          <w:r w:rsidRPr="0A9031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AFCD6F7DB24F7D9FAA52DEE6754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E32E5-B5F1-4F12-AFE7-F541045129B9}"/>
      </w:docPartPr>
      <w:docPartBody>
        <w:p w:rsidR="00000000" w:rsidRDefault="00000000">
          <w:pPr>
            <w:pStyle w:val="B7AFCD6F7DB24F7D9FAA52DEE675494D"/>
          </w:pPr>
          <w:r w:rsidRPr="0A9031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496B982FE64E3F9153579A5C8FF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7DBEE-5475-416A-9DDC-817345179AF1}"/>
      </w:docPartPr>
      <w:docPartBody>
        <w:p w:rsidR="00000000" w:rsidRDefault="00000000">
          <w:pPr>
            <w:pStyle w:val="38496B982FE64E3F9153579A5C8FF666"/>
          </w:pPr>
          <w:r w:rsidRPr="0A9031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E4789D0BD743188EC066785EB35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FE380-4DD1-4121-AD87-7EF7FFC6F1BC}"/>
      </w:docPartPr>
      <w:docPartBody>
        <w:p w:rsidR="00000000" w:rsidRDefault="00000000">
          <w:pPr>
            <w:pStyle w:val="62E4789D0BD743188EC066785EB35056"/>
          </w:pPr>
          <w:r w:rsidRPr="0A9031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904F376F164E93A25ACAFDD9255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95E62-20B7-468F-97CE-C6D3D215B07F}"/>
      </w:docPartPr>
      <w:docPartBody>
        <w:p w:rsidR="00000000" w:rsidRDefault="00000000">
          <w:pPr>
            <w:pStyle w:val="07904F376F164E93A25ACAFDD92552AD"/>
          </w:pPr>
          <w:r w:rsidRPr="0A9031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1FBC098456405A81F60A50FD09C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DA248-4C9D-440D-9E51-7CA63B92967C}"/>
      </w:docPartPr>
      <w:docPartBody>
        <w:p w:rsidR="00000000" w:rsidRDefault="00000000">
          <w:pPr>
            <w:pStyle w:val="BD1FBC098456405A81F60A50FD09CCA4"/>
          </w:pPr>
          <w:r w:rsidRPr="0A9031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26DE82A222413087D5D81B6C16D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DC778-636C-48AC-8043-A647BFEF18C8}"/>
      </w:docPartPr>
      <w:docPartBody>
        <w:p w:rsidR="00000000" w:rsidRDefault="00000000">
          <w:pPr>
            <w:pStyle w:val="5526DE82A222413087D5D81B6C16DE36"/>
          </w:pPr>
          <w:r w:rsidRPr="0A9031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CB2FD87D5F4430BBA862BAF2309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549FA-1CEC-4105-A268-304C7C3A39AC}"/>
      </w:docPartPr>
      <w:docPartBody>
        <w:p w:rsidR="00000000" w:rsidRDefault="00000000">
          <w:pPr>
            <w:pStyle w:val="BFCB2FD87D5F4430BBA862BAF2309720"/>
          </w:pPr>
          <w:r w:rsidRPr="00046C25">
            <w:rPr>
              <w:rStyle w:val="PlaceholderText"/>
              <w:color w:val="FF0000"/>
            </w:rPr>
            <w:t>Month Year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 Light"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ublic Sans SemiBold"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5FA"/>
    <w:rsid w:val="00062EE2"/>
    <w:rsid w:val="005C45FA"/>
    <w:rsid w:val="00DC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90009615C84334A41AC9D22AF63AAD">
    <w:name w:val="1E90009615C84334A41AC9D22AF63AAD"/>
  </w:style>
  <w:style w:type="character" w:styleId="PlaceholderText">
    <w:name w:val="Placeholder Text"/>
    <w:basedOn w:val="DefaultParagraphFont"/>
    <w:uiPriority w:val="99"/>
    <w:rPr>
      <w:color w:val="D7193A"/>
    </w:rPr>
  </w:style>
  <w:style w:type="paragraph" w:customStyle="1" w:styleId="9BEA6130E2AD4FAE957F021833BE1D2F">
    <w:name w:val="9BEA6130E2AD4FAE957F021833BE1D2F"/>
  </w:style>
  <w:style w:type="paragraph" w:customStyle="1" w:styleId="92A9F3894B044F338839FE34697E1018">
    <w:name w:val="92A9F3894B044F338839FE34697E1018"/>
  </w:style>
  <w:style w:type="paragraph" w:customStyle="1" w:styleId="C44662DB555946E1BE3BF984BA02AC7C">
    <w:name w:val="C44662DB555946E1BE3BF984BA02AC7C"/>
  </w:style>
  <w:style w:type="paragraph" w:customStyle="1" w:styleId="3860C51EF4314DD280B86D67CC168858">
    <w:name w:val="3860C51EF4314DD280B86D67CC168858"/>
  </w:style>
  <w:style w:type="paragraph" w:customStyle="1" w:styleId="69D65D5DD38E488A918C4576294ADA69">
    <w:name w:val="69D65D5DD38E488A918C4576294ADA69"/>
  </w:style>
  <w:style w:type="paragraph" w:customStyle="1" w:styleId="6D7F5CE9116B412DA8CEBA8C78C0F5E8">
    <w:name w:val="6D7F5CE9116B412DA8CEBA8C78C0F5E8"/>
  </w:style>
  <w:style w:type="paragraph" w:customStyle="1" w:styleId="A09F4080791B4B00A26DA2BFCD545468">
    <w:name w:val="A09F4080791B4B00A26DA2BFCD545468"/>
  </w:style>
  <w:style w:type="paragraph" w:customStyle="1" w:styleId="F71B78766FB54EEE9CBC813657C291E6">
    <w:name w:val="F71B78766FB54EEE9CBC813657C291E6"/>
  </w:style>
  <w:style w:type="paragraph" w:customStyle="1" w:styleId="7028E411A93C4F61A3B2D521852CF2D9">
    <w:name w:val="7028E411A93C4F61A3B2D521852CF2D9"/>
  </w:style>
  <w:style w:type="paragraph" w:customStyle="1" w:styleId="3251ED389F414BD9BC038ADBFEC5ED14">
    <w:name w:val="3251ED389F414BD9BC038ADBFEC5ED14"/>
  </w:style>
  <w:style w:type="paragraph" w:customStyle="1" w:styleId="5CA6DC6C153A4D3B937037ADC1E962E7">
    <w:name w:val="5CA6DC6C153A4D3B937037ADC1E962E7"/>
  </w:style>
  <w:style w:type="paragraph" w:customStyle="1" w:styleId="E3F5F22C88014D78B58939482A48696A">
    <w:name w:val="E3F5F22C88014D78B58939482A48696A"/>
  </w:style>
  <w:style w:type="paragraph" w:customStyle="1" w:styleId="171EFE97319849BBB2B2BB83E0D43C5F">
    <w:name w:val="171EFE97319849BBB2B2BB83E0D43C5F"/>
  </w:style>
  <w:style w:type="paragraph" w:customStyle="1" w:styleId="FF054C0EF3FC4564B75173B404971C28">
    <w:name w:val="FF054C0EF3FC4564B75173B404971C28"/>
  </w:style>
  <w:style w:type="paragraph" w:customStyle="1" w:styleId="5D6AC5CF3DD441758064F483189680A7">
    <w:name w:val="5D6AC5CF3DD441758064F483189680A7"/>
  </w:style>
  <w:style w:type="paragraph" w:customStyle="1" w:styleId="576C971B13EF4AE6AADE449DF4DEC01D">
    <w:name w:val="576C971B13EF4AE6AADE449DF4DEC01D"/>
  </w:style>
  <w:style w:type="paragraph" w:customStyle="1" w:styleId="7D9065D03D4D4B7586DB24247D352873">
    <w:name w:val="7D9065D03D4D4B7586DB24247D352873"/>
  </w:style>
  <w:style w:type="paragraph" w:customStyle="1" w:styleId="15D92507109C4AED9D380EF2F7AC13A6">
    <w:name w:val="15D92507109C4AED9D380EF2F7AC13A6"/>
  </w:style>
  <w:style w:type="paragraph" w:customStyle="1" w:styleId="3707735B2DCF4A2DB539F4EEF4D07C7D">
    <w:name w:val="3707735B2DCF4A2DB539F4EEF4D07C7D"/>
  </w:style>
  <w:style w:type="paragraph" w:customStyle="1" w:styleId="7273947B201D4851AEEC3C1730E49AFA">
    <w:name w:val="7273947B201D4851AEEC3C1730E49AFA"/>
  </w:style>
  <w:style w:type="paragraph" w:customStyle="1" w:styleId="C6BC411D9A76474498D283E6E3358780">
    <w:name w:val="C6BC411D9A76474498D283E6E3358780"/>
  </w:style>
  <w:style w:type="paragraph" w:customStyle="1" w:styleId="7CE8127279F3421C9C7FC6950891ED6C">
    <w:name w:val="7CE8127279F3421C9C7FC6950891ED6C"/>
  </w:style>
  <w:style w:type="paragraph" w:customStyle="1" w:styleId="A5C9A2CB52324A219470A38FED2ED59A">
    <w:name w:val="A5C9A2CB52324A219470A38FED2ED59A"/>
  </w:style>
  <w:style w:type="paragraph" w:customStyle="1" w:styleId="52CC3CB213A741F88C46853F356AE82B">
    <w:name w:val="52CC3CB213A741F88C46853F356AE82B"/>
  </w:style>
  <w:style w:type="paragraph" w:customStyle="1" w:styleId="0DDB3F2B634E4DC8BAE7FA318C2CA516">
    <w:name w:val="0DDB3F2B634E4DC8BAE7FA318C2CA516"/>
  </w:style>
  <w:style w:type="paragraph" w:customStyle="1" w:styleId="444BC569693F4A6B9C4B30539A0F099C">
    <w:name w:val="444BC569693F4A6B9C4B30539A0F099C"/>
  </w:style>
  <w:style w:type="paragraph" w:customStyle="1" w:styleId="40BC182EC2564499B19964708A71D067">
    <w:name w:val="40BC182EC2564499B19964708A71D067"/>
  </w:style>
  <w:style w:type="paragraph" w:customStyle="1" w:styleId="618D45C17FE24ADFAEB3A5E4C048265F">
    <w:name w:val="618D45C17FE24ADFAEB3A5E4C048265F"/>
  </w:style>
  <w:style w:type="paragraph" w:customStyle="1" w:styleId="56F46E43955841AD86F5D3490A7357D5">
    <w:name w:val="56F46E43955841AD86F5D3490A7357D5"/>
  </w:style>
  <w:style w:type="paragraph" w:customStyle="1" w:styleId="CE36677883BD44DA86F693E61D5BD371">
    <w:name w:val="CE36677883BD44DA86F693E61D5BD371"/>
  </w:style>
  <w:style w:type="paragraph" w:customStyle="1" w:styleId="79783A89884A4A7B8C94FF7C0EF9FC6F">
    <w:name w:val="79783A89884A4A7B8C94FF7C0EF9FC6F"/>
  </w:style>
  <w:style w:type="paragraph" w:customStyle="1" w:styleId="B7AFCD6F7DB24F7D9FAA52DEE675494D">
    <w:name w:val="B7AFCD6F7DB24F7D9FAA52DEE675494D"/>
  </w:style>
  <w:style w:type="paragraph" w:customStyle="1" w:styleId="38496B982FE64E3F9153579A5C8FF666">
    <w:name w:val="38496B982FE64E3F9153579A5C8FF666"/>
  </w:style>
  <w:style w:type="paragraph" w:customStyle="1" w:styleId="62E4789D0BD743188EC066785EB35056">
    <w:name w:val="62E4789D0BD743188EC066785EB35056"/>
  </w:style>
  <w:style w:type="paragraph" w:customStyle="1" w:styleId="07904F376F164E93A25ACAFDD92552AD">
    <w:name w:val="07904F376F164E93A25ACAFDD92552AD"/>
  </w:style>
  <w:style w:type="paragraph" w:customStyle="1" w:styleId="BD1FBC098456405A81F60A50FD09CCA4">
    <w:name w:val="BD1FBC098456405A81F60A50FD09CCA4"/>
  </w:style>
  <w:style w:type="paragraph" w:customStyle="1" w:styleId="5526DE82A222413087D5D81B6C16DE36">
    <w:name w:val="5526DE82A222413087D5D81B6C16DE36"/>
  </w:style>
  <w:style w:type="paragraph" w:customStyle="1" w:styleId="BFCB2FD87D5F4430BBA862BAF2309720">
    <w:name w:val="BFCB2FD87D5F4430BBA862BAF2309720"/>
  </w:style>
  <w:style w:type="paragraph" w:customStyle="1" w:styleId="528C7915A21C4722BE7259164F62CBCB">
    <w:name w:val="528C7915A21C4722BE7259164F62CBCB"/>
  </w:style>
  <w:style w:type="paragraph" w:customStyle="1" w:styleId="ADAC78D0A3844508BCF82106194E28EE">
    <w:name w:val="ADAC78D0A3844508BCF82106194E28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EPA_Theme">
  <a:themeElements>
    <a:clrScheme name="EPA 2024 June">
      <a:dk1>
        <a:srgbClr val="000000"/>
      </a:dk1>
      <a:lt1>
        <a:srgbClr val="FFFFFF"/>
      </a:lt1>
      <a:dk2>
        <a:srgbClr val="4D4D4D"/>
      </a:dk2>
      <a:lt2>
        <a:srgbClr val="898989"/>
      </a:lt2>
      <a:accent1>
        <a:srgbClr val="00324D"/>
      </a:accent1>
      <a:accent2>
        <a:srgbClr val="6B9208"/>
      </a:accent2>
      <a:accent3>
        <a:srgbClr val="F97906"/>
      </a:accent3>
      <a:accent4>
        <a:srgbClr val="A5BCC6"/>
      </a:accent4>
      <a:accent5>
        <a:srgbClr val="4AA181"/>
      </a:accent5>
      <a:accent6>
        <a:srgbClr val="4D7188"/>
      </a:accent6>
      <a:hlink>
        <a:srgbClr val="00324D"/>
      </a:hlink>
      <a:folHlink>
        <a:srgbClr val="00324D"/>
      </a:folHlink>
    </a:clrScheme>
    <a:fontScheme name="Custom 1">
      <a:majorFont>
        <a:latin typeface="Public Sans SemiBold"/>
        <a:ea typeface=""/>
        <a:cs typeface=""/>
      </a:majorFont>
      <a:minorFont>
        <a:latin typeface="Public Sans Light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Ocean Blue">
      <a:srgbClr val="054C99"/>
    </a:custClr>
    <a:custClr name="Dark Sky">
      <a:srgbClr val="17B0FC"/>
    </a:custClr>
    <a:custClr name="Light Sky">
      <a:srgbClr val="8CE0FF"/>
    </a:custClr>
    <a:custClr name="Sky Wash">
      <a:srgbClr val="CBEDFD"/>
    </a:custClr>
    <a:custClr name="Reef Teal">
      <a:srgbClr val="2E808E"/>
    </a:custClr>
    <a:custClr name="Sea Green">
      <a:srgbClr val="4AA181"/>
    </a:custClr>
    <a:custClr name="Rockpool Green">
      <a:srgbClr val="8DE2D7"/>
    </a:custClr>
    <a:custClr name="Sea Foam">
      <a:srgbClr val="D1EDE5"/>
    </a:custClr>
    <a:custClr name="Seaweed">
      <a:srgbClr val="006200"/>
    </a:custClr>
    <a:custClr name="New Shoots">
      <a:srgbClr val="68C605"/>
    </a:custClr>
    <a:custClr name="Sage">
      <a:srgbClr val="A8EDB3"/>
    </a:custClr>
    <a:custClr name="Lichen">
      <a:srgbClr val="DBFADF"/>
    </a:custClr>
    <a:custClr name="Olive Tree">
      <a:srgbClr val="435B08"/>
    </a:custClr>
    <a:custClr name="Avocado">
      <a:srgbClr val="6B9208"/>
    </a:custClr>
    <a:custClr name="Corella Pear">
      <a:srgbClr val="BCE000"/>
    </a:custClr>
    <a:custClr name="Succulent">
      <a:srgbClr val="D5EDA3"/>
    </a:custClr>
    <a:custClr name="Black Gum">
      <a:srgbClr val="632401"/>
    </a:custClr>
    <a:custClr name="Red Rock">
      <a:srgbClr val="941B00"/>
    </a:custClr>
    <a:custClr name="Paperbark">
      <a:srgbClr val="B68D5D"/>
    </a:custClr>
    <a:custClr name="Stone">
      <a:srgbClr val="EAE3D8"/>
    </a:custClr>
    <a:custClr name="Clematis">
      <a:srgbClr val="75004B"/>
    </a:custClr>
    <a:custClr name="Orchid">
      <a:srgbClr val="BF3593"/>
    </a:custClr>
    <a:custClr name="Lilac">
      <a:srgbClr val="D18FF7"/>
    </a:custClr>
    <a:custClr name="Lavender">
      <a:srgbClr val="E1C2F9"/>
    </a:custClr>
    <a:custClr name="Manderin">
      <a:srgbClr val="F97906"/>
    </a:custClr>
    <a:custClr name="Grevillia">
      <a:srgbClr val="FED09E"/>
    </a:custClr>
    <a:custClr name="Wattle">
      <a:srgbClr val="FFD400"/>
    </a:custClr>
    <a:custClr name="Gardenia">
      <a:srgbClr val="FFF6D2"/>
    </a:custClr>
    <a:custClr name="EPA Green">
      <a:srgbClr val="0DFF9C"/>
    </a:custClr>
    <a:custClr name="Warratah Red">
      <a:srgbClr val="D7193A"/>
    </a:custClr>
  </a:custClrLst>
  <a:extLst>
    <a:ext uri="{05A4C25C-085E-4340-85A3-A5531E510DB2}">
      <thm15:themeFamily xmlns:thm15="http://schemas.microsoft.com/office/thememl/2012/main" name="EPA_Theme" id="{092F5938-8910-4F9C-8627-50D9130CCD5D}" vid="{345004C2-E050-4D81-BB44-E0A2F8DE6F4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329DC6102B5044AAF5201BF5A9DF8B" ma:contentTypeVersion="21" ma:contentTypeDescription="Create a new document." ma:contentTypeScope="" ma:versionID="4b5cfb2562b24bfa28c558875bab90eb">
  <xsd:schema xmlns:xsd="http://www.w3.org/2001/XMLSchema" xmlns:xs="http://www.w3.org/2001/XMLSchema" xmlns:p="http://schemas.microsoft.com/office/2006/metadata/properties" xmlns:ns2="82fe937c-4453-457f-b045-1f89094970b5" xmlns:ns3="fe80f59d-40ea-44e6-a12f-a279c7f1fe87" targetNamespace="http://schemas.microsoft.com/office/2006/metadata/properties" ma:root="true" ma:fieldsID="a0c70454e5a4d94300e49cf025140185" ns2:_="" ns3:_="">
    <xsd:import namespace="82fe937c-4453-457f-b045-1f89094970b5"/>
    <xsd:import namespace="fe80f59d-40ea-44e6-a12f-a279c7f1fe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_Flow_SignoffStatus" minOccurs="0"/>
                <xsd:element ref="ns2:image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e937c-4453-457f-b045-1f89094970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444c108-d34f-4c01-85d9-27842d7407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images" ma:index="23" nillable="true" ma:displayName="images" ma:format="Thumbnail" ma:internalName="images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80f59d-40ea-44e6-a12f-a279c7f1fe8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48a3cbb-68f5-457c-95f7-28664afe2df5}" ma:internalName="TaxCatchAll" ma:showField="CatchAllData" ma:web="fe80f59d-40ea-44e6-a12f-a279c7f1fe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:configuration xmlns:c="http://ns.axespdf.com/word/configuration">
  <c:group id="Styles"/>
  <c:group id="Content"/>
  <c:group id="InitialView">
    <c:property id="Magnification" type="integer">2</c:property>
  </c:group>
</c:configuratio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80f59d-40ea-44e6-a12f-a279c7f1fe87" xsi:nil="true"/>
    <lcf76f155ced4ddcb4097134ff3c332f xmlns="82fe937c-4453-457f-b045-1f89094970b5">
      <Terms xmlns="http://schemas.microsoft.com/office/infopath/2007/PartnerControls"/>
    </lcf76f155ced4ddcb4097134ff3c332f>
    <_Flow_SignoffStatus xmlns="82fe937c-4453-457f-b045-1f89094970b5" xsi:nil="true"/>
    <images xmlns="82fe937c-4453-457f-b045-1f89094970b5" xsi:nil="true"/>
    <SharedWithUsers xmlns="fe80f59d-40ea-44e6-a12f-a279c7f1fe87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1050EA2-7E16-4365-94DE-856AB52DA6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fe937c-4453-457f-b045-1f89094970b5"/>
    <ds:schemaRef ds:uri="fe80f59d-40ea-44e6-a12f-a279c7f1fe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BF8058-908D-492C-B1F3-C6D78ED29A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4008C9-5796-42AB-B99B-0AB29BEBF6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8A9C01-97BC-4714-8225-76414F20AEB4}">
  <ds:schemaRefs>
    <ds:schemaRef ds:uri="http://ns.axespdf.com/word/configuration"/>
  </ds:schemaRefs>
</ds:datastoreItem>
</file>

<file path=customXml/itemProps5.xml><?xml version="1.0" encoding="utf-8"?>
<ds:datastoreItem xmlns:ds="http://schemas.openxmlformats.org/officeDocument/2006/customXml" ds:itemID="{85E9E968-C724-49F9-A159-3D7299AD933E}">
  <ds:schemaRefs>
    <ds:schemaRef ds:uri="http://schemas.microsoft.com/office/2006/metadata/properties"/>
    <ds:schemaRef ds:uri="http://schemas.microsoft.com/office/infopath/2007/PartnerControls"/>
    <ds:schemaRef ds:uri="fe80f59d-40ea-44e6-a12f-a279c7f1fe87"/>
    <ds:schemaRef ds:uri="82fe937c-4453-457f-b045-1f89094970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26j1452-dental-template.dotx</Template>
  <TotalTime>1</TotalTime>
  <Pages>12</Pages>
  <Words>2268</Words>
  <Characters>12339</Characters>
  <Application>Microsoft Office Word</Application>
  <DocSecurity>0</DocSecurity>
  <Lines>274</Lines>
  <Paragraphs>182</Paragraphs>
  <ScaleCrop>false</ScaleCrop>
  <Company/>
  <LinksUpToDate>false</LinksUpToDate>
  <CharactersWithSpaces>14425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Radiation management plan template:              Dental</dc:title>
  <dc:subject/>
  <dc:creator>Helen Sim</dc:creator>
  <cp:keywords/>
  <dc:description/>
  <cp:lastModifiedBy>Helen Sim</cp:lastModifiedBy>
  <cp:revision>2</cp:revision>
  <cp:lastPrinted>2022-11-04T02:52:00Z</cp:lastPrinted>
  <dcterms:created xsi:type="dcterms:W3CDTF">2026-02-20T05:10:00Z</dcterms:created>
  <dcterms:modified xsi:type="dcterms:W3CDTF">2026-02-20T05:11:00Z</dcterms:modified>
  <cp:category/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0x010100ED329DC6102B5044AAF5201BF5A9DF8B</vt:lpwstr>
  </property>
  <property fmtid="{D5CDD505-2E9C-101B-9397-08002B2CF9AE}" pid="3" name="MediaServiceImageTags">
    <vt:lpwstr/>
  </property>
  <property fmtid="{D5CDD505-2E9C-101B-9397-08002B2CF9AE}" pid="4" name="Order">
    <vt:r8>1533500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